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0A3C" w:rsidRDefault="00440A3C" w:rsidP="00440A3C">
      <w:pPr>
        <w:rPr>
          <w:lang w:val="en-US"/>
        </w:rPr>
      </w:pPr>
    </w:p>
    <w:p w:rsidR="00440A3C" w:rsidRDefault="00440A3C" w:rsidP="00440A3C">
      <w:pPr>
        <w:rPr>
          <w:lang w:val="en-US"/>
        </w:rPr>
      </w:pPr>
    </w:p>
    <w:p w:rsidR="00440A3C" w:rsidRPr="00440A3C" w:rsidRDefault="00440A3C" w:rsidP="00440A3C">
      <w:pPr>
        <w:pStyle w:val="Titel"/>
        <w:spacing w:line="276" w:lineRule="auto"/>
        <w:jc w:val="center"/>
        <w:outlineLvl w:val="0"/>
        <w:rPr>
          <w:sz w:val="24"/>
          <w:szCs w:val="24"/>
        </w:rPr>
      </w:pPr>
      <w:r w:rsidRPr="00440A3C">
        <w:rPr>
          <w:sz w:val="24"/>
          <w:szCs w:val="24"/>
        </w:rPr>
        <w:t>„Zusatzvereinbarung zum Netzzugangsvertrag</w:t>
      </w:r>
    </w:p>
    <w:p w:rsidR="00440A3C" w:rsidRPr="00440A3C" w:rsidRDefault="00440A3C" w:rsidP="00440A3C">
      <w:pPr>
        <w:pStyle w:val="Titel"/>
        <w:spacing w:line="276" w:lineRule="auto"/>
        <w:jc w:val="center"/>
        <w:outlineLvl w:val="0"/>
        <w:rPr>
          <w:sz w:val="24"/>
          <w:szCs w:val="24"/>
        </w:rPr>
      </w:pPr>
      <w:r w:rsidRPr="00440A3C">
        <w:rPr>
          <w:sz w:val="24"/>
          <w:szCs w:val="24"/>
        </w:rPr>
        <w:t>betreffend die Beteiligung an einer</w:t>
      </w:r>
    </w:p>
    <w:p w:rsidR="00440A3C" w:rsidRPr="00440A3C" w:rsidRDefault="00440A3C" w:rsidP="00440A3C">
      <w:pPr>
        <w:pStyle w:val="Titel"/>
        <w:spacing w:line="276" w:lineRule="auto"/>
        <w:jc w:val="center"/>
        <w:outlineLvl w:val="0"/>
        <w:rPr>
          <w:sz w:val="24"/>
          <w:szCs w:val="24"/>
        </w:rPr>
      </w:pPr>
      <w:r w:rsidRPr="00440A3C">
        <w:rPr>
          <w:sz w:val="24"/>
          <w:szCs w:val="24"/>
        </w:rPr>
        <w:t>Erneuerbaren-Energie-Gemeinschaft (EEG) iS §§ 79 f EAG bzw. 16c ff ELWOG</w:t>
      </w:r>
    </w:p>
    <w:p w:rsidR="00440A3C" w:rsidRPr="00440A3C" w:rsidRDefault="00440A3C" w:rsidP="000A4E3B">
      <w:pPr>
        <w:rPr>
          <w:lang w:val="de-AT"/>
        </w:rPr>
      </w:pPr>
    </w:p>
    <w:p w:rsidR="000A4E3B" w:rsidRPr="00E54573" w:rsidRDefault="000A4E3B" w:rsidP="000A4E3B">
      <w:pPr>
        <w:rPr>
          <w:sz w:val="20"/>
          <w:szCs w:val="20"/>
        </w:rPr>
      </w:pPr>
      <w:r w:rsidRPr="00E54573">
        <w:rPr>
          <w:sz w:val="20"/>
          <w:szCs w:val="20"/>
        </w:rPr>
        <w:t>abgeschlossen zwischen</w:t>
      </w:r>
    </w:p>
    <w:p w:rsidR="001A575F" w:rsidRPr="00E54573" w:rsidRDefault="001A575F" w:rsidP="001A575F">
      <w:pPr>
        <w:spacing w:after="0" w:line="280" w:lineRule="exact"/>
        <w:rPr>
          <w:b/>
          <w:sz w:val="20"/>
          <w:szCs w:val="20"/>
        </w:rPr>
      </w:pPr>
      <w:r w:rsidRPr="00E54573">
        <w:rPr>
          <w:b/>
          <w:sz w:val="20"/>
          <w:szCs w:val="20"/>
        </w:rPr>
        <w:t>Stadtwerke Amstetten GmbH</w:t>
      </w:r>
    </w:p>
    <w:p w:rsidR="001A575F" w:rsidRPr="00E54573" w:rsidRDefault="001A575F" w:rsidP="001A575F">
      <w:pPr>
        <w:spacing w:after="0" w:line="280" w:lineRule="exact"/>
        <w:rPr>
          <w:b/>
          <w:sz w:val="20"/>
          <w:szCs w:val="20"/>
        </w:rPr>
      </w:pPr>
      <w:r w:rsidRPr="00E54573">
        <w:rPr>
          <w:b/>
          <w:sz w:val="20"/>
          <w:szCs w:val="20"/>
        </w:rPr>
        <w:t>FN 572193k, registriert Landesgericht St. Pölten</w:t>
      </w:r>
    </w:p>
    <w:p w:rsidR="001A575F" w:rsidRPr="00E54573" w:rsidRDefault="001A575F" w:rsidP="001A575F">
      <w:pPr>
        <w:spacing w:after="0" w:line="280" w:lineRule="exact"/>
        <w:rPr>
          <w:sz w:val="20"/>
          <w:szCs w:val="20"/>
        </w:rPr>
      </w:pPr>
      <w:r w:rsidRPr="00E54573">
        <w:rPr>
          <w:sz w:val="20"/>
          <w:szCs w:val="20"/>
        </w:rPr>
        <w:t xml:space="preserve">Stadtwerkestraße </w:t>
      </w:r>
      <w:r w:rsidR="005C4B7D">
        <w:rPr>
          <w:sz w:val="20"/>
          <w:szCs w:val="20"/>
        </w:rPr>
        <w:t>2</w:t>
      </w:r>
      <w:r w:rsidRPr="00E54573">
        <w:rPr>
          <w:sz w:val="20"/>
          <w:szCs w:val="20"/>
        </w:rPr>
        <w:t>, 3300 Amstetten</w:t>
      </w:r>
    </w:p>
    <w:p w:rsidR="001A575F" w:rsidRPr="00E54573" w:rsidRDefault="001A575F" w:rsidP="001A575F">
      <w:pPr>
        <w:spacing w:after="0" w:line="280" w:lineRule="exact"/>
        <w:rPr>
          <w:sz w:val="20"/>
          <w:szCs w:val="20"/>
        </w:rPr>
      </w:pPr>
      <w:r w:rsidRPr="00E54573">
        <w:rPr>
          <w:sz w:val="20"/>
          <w:szCs w:val="20"/>
        </w:rPr>
        <w:t>tarif@stadtwerke.amstetten.at</w:t>
      </w:r>
    </w:p>
    <w:p w:rsidR="001A575F" w:rsidRPr="00E54573" w:rsidRDefault="001A575F" w:rsidP="001A575F">
      <w:pPr>
        <w:spacing w:after="0" w:line="280" w:lineRule="exact"/>
        <w:rPr>
          <w:sz w:val="20"/>
          <w:szCs w:val="20"/>
        </w:rPr>
      </w:pPr>
    </w:p>
    <w:p w:rsidR="000A4E3B" w:rsidRPr="00E54573" w:rsidRDefault="000A4E3B" w:rsidP="000A4E3B">
      <w:pPr>
        <w:rPr>
          <w:sz w:val="20"/>
          <w:szCs w:val="20"/>
        </w:rPr>
      </w:pPr>
      <w:r w:rsidRPr="00E54573">
        <w:rPr>
          <w:sz w:val="20"/>
          <w:szCs w:val="20"/>
        </w:rPr>
        <w:t xml:space="preserve">(im </w:t>
      </w:r>
      <w:r w:rsidR="00512848" w:rsidRPr="00E54573">
        <w:rPr>
          <w:sz w:val="20"/>
          <w:szCs w:val="20"/>
        </w:rPr>
        <w:t>F</w:t>
      </w:r>
      <w:r w:rsidRPr="00E54573">
        <w:rPr>
          <w:sz w:val="20"/>
          <w:szCs w:val="20"/>
        </w:rPr>
        <w:t>olgenden „Netzbetreiber“ genannt)</w:t>
      </w:r>
    </w:p>
    <w:p w:rsidR="000A4E3B" w:rsidRPr="00E54573" w:rsidRDefault="000A4E3B" w:rsidP="000A4E3B">
      <w:pPr>
        <w:rPr>
          <w:sz w:val="20"/>
          <w:szCs w:val="20"/>
        </w:rPr>
      </w:pPr>
    </w:p>
    <w:p w:rsidR="00E54573" w:rsidRDefault="000A4E3B" w:rsidP="000A4E3B">
      <w:pPr>
        <w:rPr>
          <w:color w:val="000000" w:themeColor="text1"/>
          <w:sz w:val="20"/>
          <w:szCs w:val="20"/>
        </w:rPr>
      </w:pPr>
      <w:r w:rsidRPr="00E54573">
        <w:rPr>
          <w:color w:val="000000" w:themeColor="text1"/>
          <w:sz w:val="20"/>
          <w:szCs w:val="20"/>
        </w:rPr>
        <w:t xml:space="preserve">und </w:t>
      </w:r>
    </w:p>
    <w:p w:rsidR="00E342FF" w:rsidRDefault="00E342FF" w:rsidP="000A4E3B">
      <w:pPr>
        <w:rPr>
          <w:color w:val="000000" w:themeColor="text1"/>
          <w:sz w:val="20"/>
          <w:szCs w:val="20"/>
        </w:rPr>
      </w:pPr>
    </w:p>
    <w:p w:rsidR="00E342FF" w:rsidRDefault="00E342FF" w:rsidP="00440A3C">
      <w:pPr>
        <w:jc w:val="both"/>
        <w:rPr>
          <w:color w:val="000000" w:themeColor="text1"/>
          <w:sz w:val="20"/>
          <w:szCs w:val="20"/>
        </w:rPr>
      </w:pPr>
    </w:p>
    <w:sdt>
      <w:sdtPr>
        <w:rPr>
          <w:color w:val="000000" w:themeColor="text1"/>
          <w:sz w:val="20"/>
          <w:szCs w:val="20"/>
        </w:rPr>
        <w:id w:val="-511366984"/>
        <w:placeholder>
          <w:docPart w:val="0025A5796A994EC6A28942363FE9C3CC"/>
        </w:placeholder>
        <w15:color w:val="3366FF"/>
      </w:sdtPr>
      <w:sdtEndPr/>
      <w:sdtContent>
        <w:p w:rsidR="007E1ED6" w:rsidRDefault="007E1ED6" w:rsidP="007E1ED6">
          <w:pPr>
            <w:jc w:val="both"/>
          </w:pPr>
          <w:r>
            <w:rPr>
              <w:color w:val="000000" w:themeColor="text1"/>
              <w:sz w:val="20"/>
              <w:szCs w:val="20"/>
            </w:rPr>
            <w:t>Name, Anschrift, Email</w:t>
          </w:r>
        </w:p>
        <w:p w:rsidR="00440A3C" w:rsidRPr="00296007" w:rsidRDefault="00525244" w:rsidP="00440A3C">
          <w:pPr>
            <w:jc w:val="both"/>
            <w:rPr>
              <w:color w:val="000000" w:themeColor="text1"/>
              <w:sz w:val="20"/>
              <w:szCs w:val="20"/>
            </w:rPr>
          </w:pPr>
        </w:p>
      </w:sdtContent>
    </w:sdt>
    <w:p w:rsidR="00440A3C" w:rsidRDefault="00440A3C" w:rsidP="00440A3C">
      <w:pPr>
        <w:spacing w:after="0"/>
        <w:jc w:val="both"/>
        <w:rPr>
          <w:bCs/>
          <w:color w:val="000000" w:themeColor="text1"/>
          <w:sz w:val="20"/>
          <w:szCs w:val="20"/>
        </w:rPr>
      </w:pPr>
    </w:p>
    <w:p w:rsidR="00E342FF" w:rsidRDefault="00E342FF" w:rsidP="00440A3C">
      <w:pPr>
        <w:spacing w:after="0"/>
        <w:jc w:val="both"/>
        <w:rPr>
          <w:bCs/>
          <w:color w:val="000000" w:themeColor="text1"/>
          <w:sz w:val="20"/>
          <w:szCs w:val="20"/>
        </w:rPr>
      </w:pPr>
    </w:p>
    <w:p w:rsidR="00440A3C" w:rsidRPr="00296007" w:rsidRDefault="00440A3C" w:rsidP="00440A3C">
      <w:pPr>
        <w:spacing w:after="0"/>
        <w:jc w:val="both"/>
        <w:rPr>
          <w:bCs/>
          <w:sz w:val="20"/>
          <w:szCs w:val="20"/>
        </w:rPr>
      </w:pPr>
      <w:r w:rsidRPr="00296007">
        <w:rPr>
          <w:bCs/>
          <w:color w:val="000000" w:themeColor="text1"/>
          <w:sz w:val="20"/>
          <w:szCs w:val="20"/>
        </w:rPr>
        <w:t xml:space="preserve">(im Folgenden als „Kunde“ oder „teilnehmender Netzbenutzer“ </w:t>
      </w:r>
      <w:r w:rsidRPr="00296007">
        <w:rPr>
          <w:bCs/>
          <w:sz w:val="20"/>
          <w:szCs w:val="20"/>
        </w:rPr>
        <w:t>bezeichnet)</w:t>
      </w:r>
    </w:p>
    <w:p w:rsidR="00440A3C" w:rsidRPr="00296007" w:rsidRDefault="00440A3C" w:rsidP="00440A3C">
      <w:pPr>
        <w:spacing w:after="0"/>
        <w:jc w:val="both"/>
        <w:rPr>
          <w:sz w:val="20"/>
          <w:szCs w:val="20"/>
        </w:rPr>
      </w:pPr>
      <w:r w:rsidRPr="00296007">
        <w:rPr>
          <w:sz w:val="20"/>
          <w:szCs w:val="20"/>
        </w:rPr>
        <w:t>Zählpunktbezeichnung</w:t>
      </w:r>
    </w:p>
    <w:p w:rsidR="00E342FF" w:rsidRDefault="00E342FF" w:rsidP="00440A3C">
      <w:pPr>
        <w:spacing w:after="0"/>
        <w:jc w:val="both"/>
        <w:rPr>
          <w:sz w:val="20"/>
          <w:szCs w:val="20"/>
        </w:rPr>
      </w:pPr>
      <w:bookmarkStart w:id="0" w:name="_Hlk107333218"/>
    </w:p>
    <w:p w:rsidR="00E342FF" w:rsidRDefault="00E342FF" w:rsidP="00440A3C">
      <w:pPr>
        <w:spacing w:after="0"/>
        <w:jc w:val="both"/>
        <w:rPr>
          <w:sz w:val="20"/>
          <w:szCs w:val="20"/>
        </w:rPr>
      </w:pPr>
      <w:r>
        <w:rPr>
          <w:sz w:val="20"/>
          <w:szCs w:val="20"/>
        </w:rPr>
        <w:t xml:space="preserve">Teilnahme bei </w:t>
      </w:r>
      <w:r w:rsidR="00D34E2E">
        <w:rPr>
          <w:sz w:val="20"/>
          <w:szCs w:val="20"/>
        </w:rPr>
        <w:t>EEG</w:t>
      </w:r>
      <w:r>
        <w:rPr>
          <w:sz w:val="20"/>
          <w:szCs w:val="20"/>
        </w:rPr>
        <w:t xml:space="preserve">: </w:t>
      </w:r>
      <w:sdt>
        <w:sdtPr>
          <w:rPr>
            <w:sz w:val="20"/>
            <w:szCs w:val="20"/>
          </w:rPr>
          <w:alias w:val="Teilnahme bei EEG"/>
          <w:tag w:val="Teilnahme bei EEG"/>
          <w:id w:val="1991825396"/>
          <w:placeholder>
            <w:docPart w:val="5AA0BE16F1B04AB69668858316E51821"/>
          </w:placeholder>
          <w15:color w:val="3366FF"/>
        </w:sdtPr>
        <w:sdtEndPr/>
        <w:sdtContent>
          <w:r w:rsidR="005830CE">
            <w:rPr>
              <w:sz w:val="20"/>
              <w:szCs w:val="20"/>
            </w:rPr>
            <w:t xml:space="preserve">EEG </w:t>
          </w:r>
          <w:proofErr w:type="spellStart"/>
          <w:r w:rsidR="00EB1505">
            <w:rPr>
              <w:sz w:val="20"/>
              <w:szCs w:val="20"/>
            </w:rPr>
            <w:t>AMost</w:t>
          </w:r>
          <w:proofErr w:type="spellEnd"/>
        </w:sdtContent>
      </w:sdt>
    </w:p>
    <w:p w:rsidR="00440A3C" w:rsidRPr="00296007" w:rsidRDefault="00440A3C" w:rsidP="00440A3C">
      <w:pPr>
        <w:spacing w:after="0"/>
        <w:jc w:val="both"/>
        <w:rPr>
          <w:sz w:val="20"/>
          <w:szCs w:val="20"/>
        </w:rPr>
      </w:pPr>
      <w:r w:rsidRPr="00296007">
        <w:rPr>
          <w:sz w:val="20"/>
          <w:szCs w:val="20"/>
        </w:rPr>
        <w:t>Gemeinschafts-ID der EEG</w:t>
      </w:r>
      <w:r w:rsidR="00500C28">
        <w:rPr>
          <w:sz w:val="20"/>
          <w:szCs w:val="20"/>
        </w:rPr>
        <w:t xml:space="preserve">: </w:t>
      </w:r>
      <w:sdt>
        <w:sdtPr>
          <w:rPr>
            <w:sz w:val="20"/>
            <w:szCs w:val="20"/>
          </w:rPr>
          <w:alias w:val="Gemeinschafts-ID der EEG"/>
          <w:tag w:val="Gemeinschafts-ID der EEG"/>
          <w:id w:val="1183941740"/>
          <w:placeholder>
            <w:docPart w:val="B5FB2E3FFC654A23988E1E492EE62AB3"/>
          </w:placeholder>
          <w15:color w:val="3366FF"/>
        </w:sdtPr>
        <w:sdtEndPr/>
        <w:sdtContent>
          <w:r w:rsidR="00EB1505" w:rsidRPr="00242095">
            <w:rPr>
              <w:rFonts w:ascii="Arial" w:hAnsi="Arial" w:cs="Arial"/>
              <w:color w:val="000000" w:themeColor="text1"/>
              <w:sz w:val="20"/>
              <w:szCs w:val="20"/>
              <w:shd w:val="clear" w:color="auto" w:fill="F8FAFC"/>
            </w:rPr>
            <w:t>AT00211000000RC106884000000000046</w:t>
          </w:r>
          <w:r w:rsidR="00EB1505">
            <w:rPr>
              <w:rFonts w:ascii="Arial" w:hAnsi="Arial" w:cs="Arial"/>
              <w:color w:val="000000" w:themeColor="text1"/>
              <w:sz w:val="20"/>
              <w:szCs w:val="20"/>
              <w:shd w:val="clear" w:color="auto" w:fill="F8FAFC"/>
            </w:rPr>
            <w:t xml:space="preserve"> </w:t>
          </w:r>
        </w:sdtContent>
      </w:sdt>
    </w:p>
    <w:bookmarkEnd w:id="0"/>
    <w:p w:rsidR="00440A3C" w:rsidRPr="00296007" w:rsidRDefault="00E342FF" w:rsidP="00440A3C">
      <w:pPr>
        <w:spacing w:after="0"/>
        <w:jc w:val="both"/>
        <w:rPr>
          <w:sz w:val="20"/>
          <w:szCs w:val="20"/>
        </w:rPr>
      </w:pPr>
      <w:r>
        <w:rPr>
          <w:sz w:val="20"/>
          <w:szCs w:val="20"/>
        </w:rPr>
        <w:t xml:space="preserve">GC Nummer: </w:t>
      </w:r>
      <w:sdt>
        <w:sdtPr>
          <w:rPr>
            <w:sz w:val="20"/>
            <w:szCs w:val="20"/>
          </w:rPr>
          <w:alias w:val="GC Nummer"/>
          <w:tag w:val="GC Nummer"/>
          <w:id w:val="-1082908880"/>
          <w:placeholder>
            <w:docPart w:val="417C91FB6CCA431FB369608F02707094"/>
          </w:placeholder>
          <w15:color w:val="3366FF"/>
        </w:sdtPr>
        <w:sdtEndPr/>
        <w:sdtContent>
          <w:r w:rsidR="00EB1505">
            <w:rPr>
              <w:color w:val="000000"/>
            </w:rPr>
            <w:t>RC106884</w:t>
          </w:r>
        </w:sdtContent>
      </w:sdt>
    </w:p>
    <w:p w:rsidR="00440A3C" w:rsidRPr="00296007" w:rsidRDefault="00440A3C" w:rsidP="00440A3C">
      <w:pPr>
        <w:spacing w:after="0"/>
        <w:jc w:val="both"/>
        <w:rPr>
          <w:sz w:val="20"/>
          <w:szCs w:val="20"/>
        </w:rPr>
      </w:pPr>
    </w:p>
    <w:p w:rsidR="00440A3C" w:rsidRPr="00296007" w:rsidRDefault="00440A3C" w:rsidP="00440A3C">
      <w:pPr>
        <w:spacing w:after="0"/>
        <w:jc w:val="both"/>
        <w:rPr>
          <w:sz w:val="20"/>
          <w:szCs w:val="20"/>
        </w:rPr>
      </w:pPr>
      <w:r w:rsidRPr="00296007">
        <w:rPr>
          <w:sz w:val="20"/>
          <w:szCs w:val="20"/>
        </w:rPr>
        <w:t>für den Anlagenstandort</w:t>
      </w:r>
    </w:p>
    <w:sdt>
      <w:sdtPr>
        <w:rPr>
          <w:sz w:val="20"/>
          <w:szCs w:val="20"/>
        </w:rPr>
        <w:alias w:val="Adresse"/>
        <w:tag w:val="Adresse"/>
        <w:id w:val="792247223"/>
        <w:placeholder>
          <w:docPart w:val="4F64278062ED49E2865C1D51AB17EB07"/>
        </w:placeholder>
        <w:showingPlcHdr/>
        <w15:color w:val="3366FF"/>
      </w:sdtPr>
      <w:sdtEndPr/>
      <w:sdtContent>
        <w:p w:rsidR="00440A3C" w:rsidRPr="00296007" w:rsidRDefault="007E1ED6" w:rsidP="00440A3C">
          <w:pPr>
            <w:spacing w:after="0"/>
            <w:jc w:val="both"/>
            <w:rPr>
              <w:sz w:val="20"/>
              <w:szCs w:val="20"/>
            </w:rPr>
          </w:pPr>
          <w:r w:rsidRPr="00DE3BFD">
            <w:rPr>
              <w:rStyle w:val="Platzhaltertext"/>
            </w:rPr>
            <w:t>Adresse</w:t>
          </w:r>
        </w:p>
      </w:sdtContent>
    </w:sdt>
    <w:sdt>
      <w:sdtPr>
        <w:rPr>
          <w:sz w:val="20"/>
          <w:szCs w:val="20"/>
        </w:rPr>
        <w:alias w:val="PLZ, Ort"/>
        <w:tag w:val="PLZ, Ort"/>
        <w:id w:val="-55476636"/>
        <w:placeholder>
          <w:docPart w:val="88C055EC387348FFB8822FCB8C690616"/>
        </w:placeholder>
        <w:showingPlcHdr/>
        <w15:color w:val="3366FF"/>
      </w:sdtPr>
      <w:sdtEndPr/>
      <w:sdtContent>
        <w:p w:rsidR="00440A3C" w:rsidRPr="00296007" w:rsidRDefault="007E1ED6" w:rsidP="00440A3C">
          <w:pPr>
            <w:spacing w:after="0"/>
            <w:jc w:val="both"/>
            <w:rPr>
              <w:sz w:val="20"/>
              <w:szCs w:val="20"/>
            </w:rPr>
          </w:pPr>
          <w:r w:rsidRPr="00DE3BFD">
            <w:rPr>
              <w:rStyle w:val="Platzhaltertext"/>
            </w:rPr>
            <w:t>PLZ, Ort</w:t>
          </w:r>
        </w:p>
      </w:sdtContent>
    </w:sdt>
    <w:p w:rsidR="00AB5774" w:rsidRPr="00AB5774" w:rsidRDefault="00AB5774" w:rsidP="00AB5774">
      <w:pPr>
        <w:tabs>
          <w:tab w:val="left" w:pos="1080"/>
          <w:tab w:val="left" w:pos="3240"/>
        </w:tabs>
        <w:spacing w:after="0"/>
        <w:rPr>
          <w:sz w:val="20"/>
          <w:szCs w:val="20"/>
        </w:rPr>
      </w:pPr>
    </w:p>
    <w:p w:rsidR="00AB5774" w:rsidRPr="00AB5774" w:rsidRDefault="00E342FF" w:rsidP="00AB5774">
      <w:pPr>
        <w:rPr>
          <w:sz w:val="20"/>
          <w:szCs w:val="20"/>
        </w:rPr>
      </w:pPr>
      <w:r>
        <w:rPr>
          <w:sz w:val="20"/>
          <w:szCs w:val="20"/>
        </w:rPr>
        <w:t>Zählpunktnummer:</w:t>
      </w:r>
      <w:r w:rsidR="00500C28">
        <w:rPr>
          <w:sz w:val="20"/>
          <w:szCs w:val="20"/>
        </w:rPr>
        <w:t xml:space="preserve"> </w:t>
      </w:r>
      <w:sdt>
        <w:sdtPr>
          <w:rPr>
            <w:sz w:val="20"/>
            <w:szCs w:val="20"/>
          </w:rPr>
          <w:alias w:val="Zählpunktnummer"/>
          <w:tag w:val="Zählpunktnummer"/>
          <w:id w:val="1576549478"/>
          <w:placeholder>
            <w:docPart w:val="123EA7F32ED14B9FB4647D92DB5BF442"/>
          </w:placeholder>
          <w15:color w:val="3366FF"/>
        </w:sdtPr>
        <w:sdtEndPr/>
        <w:sdtContent>
          <w:proofErr w:type="gramStart"/>
          <w:r w:rsidR="007E1ED6">
            <w:rPr>
              <w:sz w:val="20"/>
              <w:szCs w:val="20"/>
            </w:rPr>
            <w:t>AT….</w:t>
          </w:r>
          <w:proofErr w:type="gramEnd"/>
          <w:r w:rsidR="007E1ED6">
            <w:rPr>
              <w:sz w:val="20"/>
              <w:szCs w:val="20"/>
            </w:rPr>
            <w:t>.</w:t>
          </w:r>
        </w:sdtContent>
      </w:sdt>
    </w:p>
    <w:p w:rsidR="00440A3C" w:rsidRPr="00296007" w:rsidRDefault="00440A3C" w:rsidP="00440A3C">
      <w:pPr>
        <w:spacing w:after="0"/>
        <w:jc w:val="both"/>
        <w:rPr>
          <w:bCs/>
          <w:sz w:val="20"/>
          <w:szCs w:val="20"/>
        </w:rPr>
      </w:pPr>
      <w:r w:rsidRPr="00296007">
        <w:rPr>
          <w:bCs/>
          <w:color w:val="000000" w:themeColor="text1"/>
          <w:sz w:val="20"/>
          <w:szCs w:val="20"/>
        </w:rPr>
        <w:t xml:space="preserve">(im Folgenden als „Kunde“ oder „teilnehmender Netzbenutzer“ </w:t>
      </w:r>
      <w:r w:rsidRPr="00296007">
        <w:rPr>
          <w:bCs/>
          <w:sz w:val="20"/>
          <w:szCs w:val="20"/>
        </w:rPr>
        <w:t>bezeichnet)</w:t>
      </w:r>
    </w:p>
    <w:p w:rsidR="005B5D44" w:rsidRPr="00AB5774" w:rsidRDefault="005B5D44" w:rsidP="000A4E3B">
      <w:pPr>
        <w:rPr>
          <w:sz w:val="20"/>
          <w:szCs w:val="20"/>
        </w:rPr>
        <w:sectPr w:rsidR="005B5D44" w:rsidRPr="00AB5774" w:rsidSect="00CA12A5">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134" w:left="1417" w:header="708" w:footer="708" w:gutter="0"/>
          <w:cols w:space="708"/>
          <w:titlePg/>
          <w:docGrid w:linePitch="360"/>
        </w:sectPr>
      </w:pPr>
    </w:p>
    <w:p w:rsidR="00440A3C" w:rsidRDefault="00440A3C" w:rsidP="00440A3C">
      <w:pPr>
        <w:pStyle w:val="berschrift10"/>
      </w:pPr>
      <w:bookmarkStart w:id="1" w:name="_Toc473514622"/>
      <w:bookmarkStart w:id="2" w:name="_Toc483738557"/>
      <w:bookmarkStart w:id="3" w:name="_Toc483738669"/>
      <w:bookmarkStart w:id="4" w:name="_Toc491501583"/>
      <w:bookmarkStart w:id="5" w:name="_Ref491673619"/>
      <w:bookmarkStart w:id="6" w:name="_Toc520011108"/>
      <w:bookmarkStart w:id="7" w:name="_Toc109028034"/>
      <w:bookmarkStart w:id="8" w:name="_Ref109445215"/>
      <w:r w:rsidRPr="00296007">
        <w:lastRenderedPageBreak/>
        <w:t>Präambel</w:t>
      </w:r>
    </w:p>
    <w:p w:rsidR="00440A3C" w:rsidRDefault="00440A3C" w:rsidP="00440A3C">
      <w:pPr>
        <w:pStyle w:val="berschrift1"/>
        <w:numPr>
          <w:ilvl w:val="0"/>
          <w:numId w:val="0"/>
        </w:numPr>
        <w:spacing w:after="0" w:line="276" w:lineRule="auto"/>
        <w:rPr>
          <w:szCs w:val="20"/>
        </w:rPr>
      </w:pPr>
    </w:p>
    <w:p w:rsidR="00440A3C" w:rsidRDefault="00440A3C" w:rsidP="00440A3C">
      <w:pPr>
        <w:pStyle w:val="berschrift1"/>
        <w:numPr>
          <w:ilvl w:val="0"/>
          <w:numId w:val="0"/>
        </w:numPr>
        <w:spacing w:after="0" w:line="276" w:lineRule="auto"/>
        <w:rPr>
          <w:szCs w:val="20"/>
        </w:rPr>
      </w:pPr>
      <w:r w:rsidRPr="00296007">
        <w:rPr>
          <w:szCs w:val="20"/>
        </w:rPr>
        <w:t>Mit §§ 79 f EAG bzw. 16c ff ElWOG 2010 besteht die Möglichkeit, an Erneuerbaren</w:t>
      </w:r>
      <w:r>
        <w:rPr>
          <w:szCs w:val="20"/>
        </w:rPr>
        <w:t>-</w:t>
      </w:r>
      <w:r w:rsidRPr="00296007">
        <w:rPr>
          <w:szCs w:val="20"/>
        </w:rPr>
        <w:t xml:space="preserve"> Energie</w:t>
      </w:r>
      <w:r>
        <w:rPr>
          <w:szCs w:val="20"/>
        </w:rPr>
        <w:t>-G</w:t>
      </w:r>
      <w:r w:rsidRPr="00296007">
        <w:rPr>
          <w:szCs w:val="20"/>
        </w:rPr>
        <w:t xml:space="preserve">emeinschaften im Sinne der genannten Bestimmungen teilzunehmen. Die teilnehmenden Netzbenutzer </w:t>
      </w:r>
      <w:r>
        <w:rPr>
          <w:szCs w:val="20"/>
        </w:rPr>
        <w:t xml:space="preserve">(Verbraucher/Erzeuger) </w:t>
      </w:r>
      <w:r w:rsidRPr="00296007">
        <w:rPr>
          <w:szCs w:val="20"/>
        </w:rPr>
        <w:t xml:space="preserve">sind über das Strom-Verteilernetz des Netzbetreibers mit der Erzeugungsanlage verbunden. Jeder Netzbenutzer behält dazu nach wie vor seine eigene </w:t>
      </w:r>
      <w:r>
        <w:rPr>
          <w:szCs w:val="20"/>
        </w:rPr>
        <w:t>Energie</w:t>
      </w:r>
      <w:r w:rsidRPr="005972AC">
        <w:rPr>
          <w:szCs w:val="20"/>
        </w:rPr>
        <w:t>messung</w:t>
      </w:r>
      <w:r w:rsidRPr="00296007">
        <w:rPr>
          <w:szCs w:val="20"/>
        </w:rPr>
        <w:t xml:space="preserve">. </w:t>
      </w:r>
    </w:p>
    <w:p w:rsidR="00440A3C" w:rsidRDefault="00440A3C" w:rsidP="00440A3C">
      <w:pPr>
        <w:pStyle w:val="berschrift1"/>
        <w:numPr>
          <w:ilvl w:val="0"/>
          <w:numId w:val="0"/>
        </w:numPr>
        <w:spacing w:after="0" w:line="276" w:lineRule="auto"/>
        <w:rPr>
          <w:szCs w:val="20"/>
        </w:rPr>
      </w:pPr>
      <w:r w:rsidRPr="00296007">
        <w:rPr>
          <w:szCs w:val="20"/>
        </w:rPr>
        <w:br/>
        <w:t>Voraussetzung für die Anwendbarkeit ist, dass alle teilnehmenden Netzbenutzer inklusive der Erzeugungsanlage einer Erneuerbare-Energie-Gemeinschaft innerhalb eines Nahebereichs angesiedelt sind und der Verbrauch bzw. die Einspeisung viertelstündlich erfasst wird:</w:t>
      </w:r>
    </w:p>
    <w:p w:rsidR="00440A3C" w:rsidRPr="00296007" w:rsidRDefault="00440A3C" w:rsidP="00440A3C">
      <w:pPr>
        <w:pStyle w:val="berschrift1"/>
        <w:numPr>
          <w:ilvl w:val="0"/>
          <w:numId w:val="0"/>
        </w:numPr>
        <w:spacing w:after="0" w:line="276" w:lineRule="auto"/>
        <w:ind w:left="360"/>
        <w:rPr>
          <w:szCs w:val="20"/>
        </w:rPr>
      </w:pPr>
    </w:p>
    <w:p w:rsidR="00440A3C" w:rsidRPr="00296007" w:rsidRDefault="00440A3C" w:rsidP="00440A3C">
      <w:pPr>
        <w:pStyle w:val="berschrift1"/>
        <w:numPr>
          <w:ilvl w:val="1"/>
          <w:numId w:val="18"/>
        </w:numPr>
        <w:tabs>
          <w:tab w:val="clear" w:pos="1080"/>
        </w:tabs>
        <w:spacing w:after="0" w:line="276" w:lineRule="auto"/>
        <w:ind w:left="426" w:hanging="426"/>
        <w:rPr>
          <w:szCs w:val="20"/>
        </w:rPr>
      </w:pPr>
      <w:r w:rsidRPr="00296007">
        <w:rPr>
          <w:szCs w:val="20"/>
        </w:rPr>
        <w:t xml:space="preserve">Lokaler Nahebereich: Die Erzeugungsanlage und die teilnehmenden Netzbenutzer sind über denselben Niederspannungsteil einer Transformatorstation miteinander verbunden. </w:t>
      </w:r>
    </w:p>
    <w:p w:rsidR="00440A3C" w:rsidRPr="00296007" w:rsidRDefault="00440A3C" w:rsidP="00440A3C">
      <w:pPr>
        <w:pStyle w:val="berschrift1"/>
        <w:numPr>
          <w:ilvl w:val="1"/>
          <w:numId w:val="18"/>
        </w:numPr>
        <w:tabs>
          <w:tab w:val="clear" w:pos="1080"/>
        </w:tabs>
        <w:spacing w:after="0" w:line="276" w:lineRule="auto"/>
        <w:ind w:left="426" w:hanging="426"/>
        <w:rPr>
          <w:szCs w:val="20"/>
        </w:rPr>
      </w:pPr>
      <w:r w:rsidRPr="00296007">
        <w:rPr>
          <w:szCs w:val="20"/>
        </w:rPr>
        <w:t>Regionaler Nahebereich: Die Erzeugungsanlage und die teilnehmenden Netzbenutzer sind über dieselbe Mittelspannungs-Sammelschiene in einem Umspannwerk miteinander verbunden.</w:t>
      </w:r>
    </w:p>
    <w:p w:rsidR="00440A3C" w:rsidRPr="00296007" w:rsidRDefault="00440A3C" w:rsidP="00440A3C">
      <w:pPr>
        <w:spacing w:after="0"/>
        <w:jc w:val="both"/>
        <w:rPr>
          <w:sz w:val="20"/>
          <w:szCs w:val="20"/>
          <w:lang w:eastAsia="de-DE"/>
        </w:rPr>
      </w:pPr>
    </w:p>
    <w:p w:rsidR="00440A3C" w:rsidRDefault="00440A3C" w:rsidP="00440A3C">
      <w:pPr>
        <w:pStyle w:val="berschrift10"/>
      </w:pPr>
      <w:r w:rsidRPr="00296007">
        <w:t>Vertrags</w:t>
      </w:r>
      <w:bookmarkEnd w:id="1"/>
      <w:bookmarkEnd w:id="2"/>
      <w:bookmarkEnd w:id="3"/>
      <w:bookmarkEnd w:id="4"/>
      <w:bookmarkEnd w:id="5"/>
      <w:bookmarkEnd w:id="6"/>
      <w:bookmarkEnd w:id="7"/>
      <w:bookmarkEnd w:id="8"/>
      <w:r w:rsidRPr="00296007">
        <w:t>gegenstand</w:t>
      </w:r>
    </w:p>
    <w:p w:rsidR="00440A3C" w:rsidRDefault="00440A3C" w:rsidP="00440A3C">
      <w:pPr>
        <w:spacing w:after="0"/>
        <w:jc w:val="both"/>
        <w:rPr>
          <w:sz w:val="20"/>
          <w:szCs w:val="20"/>
          <w:lang w:eastAsia="de-DE"/>
        </w:rPr>
      </w:pPr>
    </w:p>
    <w:p w:rsidR="00440A3C" w:rsidRPr="00296007" w:rsidRDefault="00440A3C" w:rsidP="00440A3C">
      <w:pPr>
        <w:spacing w:after="0"/>
        <w:jc w:val="both"/>
        <w:rPr>
          <w:sz w:val="20"/>
          <w:szCs w:val="20"/>
          <w:lang w:eastAsia="de-DE"/>
        </w:rPr>
      </w:pPr>
      <w:r w:rsidRPr="00296007">
        <w:rPr>
          <w:sz w:val="20"/>
          <w:szCs w:val="20"/>
          <w:lang w:eastAsia="de-DE"/>
        </w:rPr>
        <w:t xml:space="preserve">Zwischen den Vertragsparteien besteht ein aufrechter Netzzugangsvertrag betreffend die oben angeführte aktive </w:t>
      </w:r>
      <w:r>
        <w:rPr>
          <w:sz w:val="20"/>
          <w:szCs w:val="20"/>
          <w:lang w:eastAsia="de-DE"/>
        </w:rPr>
        <w:t>A</w:t>
      </w:r>
      <w:r w:rsidRPr="00296007">
        <w:rPr>
          <w:sz w:val="20"/>
          <w:szCs w:val="20"/>
          <w:lang w:eastAsia="de-DE"/>
        </w:rPr>
        <w:t xml:space="preserve">nlage des Kunden. Der gegenständliche Vertrag gilt als Zusatzvertrag zum bestehenden Netzzugangsvertrag und regelt die Teilnahme des Kunden als teilnehmender Netzbenutzer an einer EEG im Sinne </w:t>
      </w:r>
      <w:r w:rsidRPr="00296007">
        <w:rPr>
          <w:sz w:val="20"/>
          <w:szCs w:val="20"/>
        </w:rPr>
        <w:t>§§ 79 f EAG bzw. 16c ff ElWOG 2010</w:t>
      </w:r>
      <w:r w:rsidRPr="00296007">
        <w:rPr>
          <w:sz w:val="20"/>
          <w:szCs w:val="20"/>
          <w:lang w:eastAsia="de-DE"/>
        </w:rPr>
        <w:t xml:space="preserve">. </w:t>
      </w:r>
    </w:p>
    <w:p w:rsidR="00440A3C" w:rsidRPr="00296007" w:rsidRDefault="00440A3C" w:rsidP="00440A3C">
      <w:pPr>
        <w:spacing w:after="0"/>
        <w:jc w:val="both"/>
        <w:rPr>
          <w:sz w:val="20"/>
          <w:szCs w:val="20"/>
        </w:rPr>
      </w:pPr>
    </w:p>
    <w:p w:rsidR="00440A3C" w:rsidRPr="00296007" w:rsidRDefault="00440A3C" w:rsidP="00440A3C">
      <w:pPr>
        <w:jc w:val="both"/>
        <w:rPr>
          <w:sz w:val="20"/>
          <w:szCs w:val="20"/>
        </w:rPr>
      </w:pPr>
      <w:r w:rsidRPr="00296007">
        <w:rPr>
          <w:sz w:val="20"/>
          <w:szCs w:val="20"/>
        </w:rPr>
        <w:t>Rückwirkende An- bzw. Abmeldungen sowie Registrierungen oder Deregistrierungen sind nicht möglich</w:t>
      </w:r>
      <w:r>
        <w:rPr>
          <w:sz w:val="20"/>
          <w:szCs w:val="20"/>
        </w:rPr>
        <w:t>.</w:t>
      </w:r>
    </w:p>
    <w:p w:rsidR="00440A3C" w:rsidRPr="00296007" w:rsidRDefault="00440A3C" w:rsidP="00440A3C">
      <w:pPr>
        <w:spacing w:after="0"/>
        <w:jc w:val="both"/>
        <w:rPr>
          <w:sz w:val="20"/>
          <w:szCs w:val="20"/>
          <w:lang w:eastAsia="de-DE"/>
        </w:rPr>
      </w:pPr>
      <w:r w:rsidRPr="00296007">
        <w:rPr>
          <w:sz w:val="20"/>
          <w:szCs w:val="20"/>
          <w:lang w:eastAsia="de-DE"/>
        </w:rPr>
        <w:t>Die Allgemeinen Bedingungen für den Zugang zum Verteilernetz des Netzbetreibers in der jeweils geltenden Fassung bilden einen integrierenden Vertragsbestandteil und sind im Internet auf der Homepage des Netzbetreibers abrufbar.</w:t>
      </w:r>
    </w:p>
    <w:p w:rsidR="00440A3C" w:rsidRPr="00296007" w:rsidRDefault="00440A3C" w:rsidP="00440A3C">
      <w:pPr>
        <w:spacing w:after="0"/>
        <w:jc w:val="both"/>
        <w:rPr>
          <w:sz w:val="20"/>
          <w:szCs w:val="20"/>
          <w:lang w:eastAsia="de-DE"/>
        </w:rPr>
      </w:pPr>
    </w:p>
    <w:p w:rsidR="00440A3C" w:rsidRDefault="00440A3C" w:rsidP="00440A3C">
      <w:pPr>
        <w:pStyle w:val="berschrift10"/>
      </w:pPr>
      <w:r w:rsidRPr="00296007">
        <w:t>Datenverarbeitung mittels Intelligenter Messgeräte</w:t>
      </w:r>
    </w:p>
    <w:p w:rsidR="00440A3C" w:rsidRDefault="00440A3C" w:rsidP="00440A3C">
      <w:pPr>
        <w:spacing w:after="0"/>
        <w:jc w:val="both"/>
        <w:rPr>
          <w:sz w:val="20"/>
          <w:szCs w:val="20"/>
        </w:rPr>
      </w:pPr>
    </w:p>
    <w:p w:rsidR="00440A3C" w:rsidRPr="00296007" w:rsidRDefault="00440A3C" w:rsidP="00440A3C">
      <w:pPr>
        <w:spacing w:after="0"/>
        <w:jc w:val="both"/>
        <w:rPr>
          <w:sz w:val="20"/>
          <w:szCs w:val="20"/>
        </w:rPr>
      </w:pPr>
      <w:r w:rsidRPr="00296007">
        <w:rPr>
          <w:sz w:val="20"/>
          <w:szCs w:val="20"/>
        </w:rPr>
        <w:t>Die Teilnahme an der EEG verpflichtet den Netzbetreiber zur Erhebung, Auslesung und weiteren Verarbeitung der Viertelstundenwerte aus dem intelligenten Messgerät des teilnehmenden Netzbenutzer, sofern die Einspeisung bzw. der Verbrauch nicht mittels eines Lastprofilzählers gemessen werden. Diese Verpflichtung besteht solange der teilnehmende Netzbenutzer</w:t>
      </w:r>
      <w:r w:rsidRPr="00296007" w:rsidDel="00E93C17">
        <w:rPr>
          <w:sz w:val="20"/>
          <w:szCs w:val="20"/>
        </w:rPr>
        <w:t xml:space="preserve"> </w:t>
      </w:r>
      <w:r w:rsidRPr="00296007">
        <w:rPr>
          <w:sz w:val="20"/>
          <w:szCs w:val="20"/>
        </w:rPr>
        <w:t xml:space="preserve">an der EEG beteiligt ist. </w:t>
      </w:r>
    </w:p>
    <w:p w:rsidR="00440A3C" w:rsidRPr="00296007" w:rsidRDefault="00440A3C" w:rsidP="00440A3C">
      <w:pPr>
        <w:spacing w:after="0"/>
        <w:jc w:val="both"/>
        <w:rPr>
          <w:sz w:val="20"/>
          <w:szCs w:val="20"/>
        </w:rPr>
      </w:pPr>
    </w:p>
    <w:p w:rsidR="00440A3C" w:rsidRPr="00296007" w:rsidRDefault="00440A3C" w:rsidP="00440A3C">
      <w:pPr>
        <w:spacing w:after="0"/>
        <w:jc w:val="both"/>
        <w:rPr>
          <w:color w:val="000000" w:themeColor="text1"/>
          <w:sz w:val="20"/>
          <w:szCs w:val="20"/>
        </w:rPr>
      </w:pPr>
      <w:r w:rsidRPr="00296007">
        <w:rPr>
          <w:color w:val="000000" w:themeColor="text1"/>
          <w:sz w:val="20"/>
          <w:szCs w:val="20"/>
        </w:rPr>
        <w:t>Die Datenübertragung bzw</w:t>
      </w:r>
      <w:r>
        <w:rPr>
          <w:color w:val="000000" w:themeColor="text1"/>
          <w:sz w:val="20"/>
          <w:szCs w:val="20"/>
        </w:rPr>
        <w:t>.</w:t>
      </w:r>
      <w:r w:rsidRPr="00296007">
        <w:rPr>
          <w:color w:val="000000" w:themeColor="text1"/>
          <w:sz w:val="20"/>
          <w:szCs w:val="20"/>
        </w:rPr>
        <w:t xml:space="preserve"> der Datenaustausch erfolgt entsprechend der Festlegung auf </w:t>
      </w:r>
      <w:hyperlink r:id="rId17" w:history="1">
        <w:r w:rsidRPr="00296007">
          <w:rPr>
            <w:rStyle w:val="Hyperlink"/>
            <w:color w:val="000000" w:themeColor="text1"/>
            <w:sz w:val="20"/>
            <w:szCs w:val="20"/>
          </w:rPr>
          <w:t>www.ebutilities.at</w:t>
        </w:r>
      </w:hyperlink>
      <w:r w:rsidRPr="00296007">
        <w:rPr>
          <w:color w:val="000000" w:themeColor="text1"/>
          <w:sz w:val="20"/>
          <w:szCs w:val="20"/>
        </w:rPr>
        <w:t xml:space="preserve"> unter „Energiegemeinschafte</w:t>
      </w:r>
      <w:r>
        <w:rPr>
          <w:color w:val="000000" w:themeColor="text1"/>
          <w:sz w:val="20"/>
          <w:szCs w:val="20"/>
        </w:rPr>
        <w:t>n</w:t>
      </w:r>
      <w:r w:rsidRPr="00296007">
        <w:rPr>
          <w:color w:val="000000" w:themeColor="text1"/>
          <w:sz w:val="20"/>
          <w:szCs w:val="20"/>
        </w:rPr>
        <w:t>“ in der jeweils gültigen Fassung.</w:t>
      </w:r>
    </w:p>
    <w:p w:rsidR="00440A3C" w:rsidRPr="00296007" w:rsidRDefault="00440A3C" w:rsidP="00440A3C">
      <w:pPr>
        <w:spacing w:after="0"/>
        <w:jc w:val="both"/>
        <w:rPr>
          <w:color w:val="000000" w:themeColor="text1"/>
          <w:sz w:val="20"/>
          <w:szCs w:val="20"/>
        </w:rPr>
      </w:pPr>
    </w:p>
    <w:p w:rsidR="00440A3C" w:rsidRPr="00296007" w:rsidRDefault="00440A3C" w:rsidP="00440A3C">
      <w:pPr>
        <w:spacing w:after="0"/>
        <w:jc w:val="both"/>
        <w:rPr>
          <w:sz w:val="20"/>
          <w:szCs w:val="20"/>
        </w:rPr>
      </w:pPr>
      <w:r w:rsidRPr="00296007">
        <w:rPr>
          <w:color w:val="000000" w:themeColor="text1"/>
          <w:sz w:val="20"/>
          <w:szCs w:val="20"/>
        </w:rPr>
        <w:t xml:space="preserve">Jeder Vertragspartner darf die ihm jeweils vom anderen Vertragspartner </w:t>
      </w:r>
      <w:r w:rsidRPr="00296007">
        <w:rPr>
          <w:sz w:val="20"/>
          <w:szCs w:val="20"/>
        </w:rPr>
        <w:t xml:space="preserve">übermittelten Daten ausschließlich gemäß den einschlägigen rechtlichen Bestimmungen verwenden und anderen überlassen, die diese Daten zur Erfüllung ihrer gesetzlichen Aufgaben benötigen. </w:t>
      </w:r>
    </w:p>
    <w:p w:rsidR="00440A3C" w:rsidRPr="00296007" w:rsidRDefault="00440A3C" w:rsidP="00440A3C">
      <w:pPr>
        <w:spacing w:after="0"/>
        <w:jc w:val="both"/>
        <w:rPr>
          <w:sz w:val="20"/>
          <w:szCs w:val="20"/>
        </w:rPr>
      </w:pPr>
    </w:p>
    <w:p w:rsidR="00440A3C" w:rsidRDefault="00440A3C" w:rsidP="00440A3C">
      <w:pPr>
        <w:spacing w:after="0"/>
        <w:jc w:val="both"/>
        <w:rPr>
          <w:sz w:val="20"/>
          <w:szCs w:val="20"/>
        </w:rPr>
      </w:pPr>
      <w:r w:rsidRPr="00296007">
        <w:rPr>
          <w:sz w:val="20"/>
          <w:szCs w:val="20"/>
        </w:rPr>
        <w:lastRenderedPageBreak/>
        <w:t xml:space="preserve">Die Datenschutzerklärung des Netzbetreibers findet sich </w:t>
      </w:r>
      <w:r>
        <w:rPr>
          <w:sz w:val="20"/>
          <w:szCs w:val="20"/>
        </w:rPr>
        <w:t>auf der Webseite des Netzbetreibers</w:t>
      </w:r>
      <w:r w:rsidRPr="00296007">
        <w:rPr>
          <w:sz w:val="20"/>
          <w:szCs w:val="20"/>
        </w:rPr>
        <w:t xml:space="preserve"> und wird au</w:t>
      </w:r>
      <w:r>
        <w:rPr>
          <w:sz w:val="20"/>
          <w:szCs w:val="20"/>
        </w:rPr>
        <w:t>f</w:t>
      </w:r>
      <w:r w:rsidRPr="00296007">
        <w:rPr>
          <w:sz w:val="20"/>
          <w:szCs w:val="20"/>
        </w:rPr>
        <w:t xml:space="preserve"> Wunsch in Papierform übermittelt.</w:t>
      </w:r>
    </w:p>
    <w:p w:rsidR="00440A3C" w:rsidRDefault="00440A3C" w:rsidP="00440A3C">
      <w:pPr>
        <w:spacing w:after="0"/>
        <w:jc w:val="both"/>
        <w:rPr>
          <w:sz w:val="20"/>
          <w:szCs w:val="20"/>
        </w:rPr>
      </w:pPr>
    </w:p>
    <w:p w:rsidR="00440A3C" w:rsidRDefault="00440A3C" w:rsidP="00440A3C">
      <w:pPr>
        <w:pStyle w:val="berschrift10"/>
      </w:pPr>
      <w:r w:rsidRPr="00296007">
        <w:t>Pflichten des teilnehmenden Netzbenutzers</w:t>
      </w:r>
    </w:p>
    <w:p w:rsidR="00440A3C" w:rsidRDefault="00440A3C" w:rsidP="00440A3C">
      <w:pPr>
        <w:spacing w:after="0"/>
        <w:jc w:val="both"/>
        <w:rPr>
          <w:sz w:val="20"/>
          <w:szCs w:val="20"/>
        </w:rPr>
      </w:pPr>
    </w:p>
    <w:p w:rsidR="00440A3C" w:rsidRPr="00296007" w:rsidRDefault="00440A3C" w:rsidP="00440A3C">
      <w:pPr>
        <w:spacing w:after="0"/>
        <w:jc w:val="both"/>
        <w:rPr>
          <w:sz w:val="20"/>
          <w:szCs w:val="20"/>
        </w:rPr>
      </w:pPr>
      <w:r w:rsidRPr="00296007">
        <w:rPr>
          <w:sz w:val="20"/>
          <w:szCs w:val="20"/>
        </w:rPr>
        <w:t xml:space="preserve">Der teilnehmende Netzbenutzer ist Mitglied bzw. Gesellschafter der EEG. </w:t>
      </w:r>
    </w:p>
    <w:p w:rsidR="00440A3C" w:rsidRPr="00296007" w:rsidRDefault="00440A3C" w:rsidP="00440A3C">
      <w:pPr>
        <w:spacing w:after="0"/>
        <w:jc w:val="both"/>
        <w:rPr>
          <w:sz w:val="20"/>
          <w:szCs w:val="20"/>
        </w:rPr>
      </w:pPr>
    </w:p>
    <w:p w:rsidR="00440A3C" w:rsidRPr="00296007" w:rsidRDefault="00440A3C" w:rsidP="00440A3C">
      <w:pPr>
        <w:spacing w:after="0"/>
        <w:jc w:val="both"/>
        <w:rPr>
          <w:sz w:val="20"/>
          <w:szCs w:val="20"/>
        </w:rPr>
      </w:pPr>
      <w:r w:rsidRPr="00296007">
        <w:rPr>
          <w:sz w:val="20"/>
          <w:szCs w:val="20"/>
        </w:rPr>
        <w:t xml:space="preserve">Bedingungen für die Teilnahme und Konsequenzen einer allfälligen Beendigung des Bestehens der EEG sind zwischen den teilnehmenden Netzbenutzern und der EEG zu regeln und keine Angelegenheit des Netzbetreibers. </w:t>
      </w:r>
    </w:p>
    <w:p w:rsidR="00440A3C" w:rsidRPr="00296007" w:rsidRDefault="00440A3C" w:rsidP="00440A3C">
      <w:pPr>
        <w:spacing w:after="0"/>
        <w:jc w:val="both"/>
        <w:rPr>
          <w:sz w:val="20"/>
          <w:szCs w:val="20"/>
        </w:rPr>
      </w:pPr>
    </w:p>
    <w:p w:rsidR="00440A3C" w:rsidRDefault="00440A3C" w:rsidP="00440A3C">
      <w:pPr>
        <w:pStyle w:val="berschrift10"/>
      </w:pPr>
      <w:r w:rsidRPr="00296007">
        <w:t>Pflichten des Netzbetreibers</w:t>
      </w:r>
    </w:p>
    <w:p w:rsidR="00440A3C" w:rsidRDefault="00440A3C" w:rsidP="00440A3C">
      <w:pPr>
        <w:spacing w:after="0"/>
        <w:jc w:val="both"/>
        <w:rPr>
          <w:sz w:val="20"/>
          <w:szCs w:val="20"/>
          <w:lang w:eastAsia="de-DE"/>
        </w:rPr>
      </w:pPr>
    </w:p>
    <w:p w:rsidR="00440A3C" w:rsidRDefault="00440A3C" w:rsidP="00440A3C">
      <w:pPr>
        <w:spacing w:after="0"/>
        <w:jc w:val="both"/>
        <w:rPr>
          <w:sz w:val="20"/>
          <w:szCs w:val="20"/>
          <w:lang w:eastAsia="de-DE"/>
        </w:rPr>
      </w:pPr>
      <w:r w:rsidRPr="00296007">
        <w:rPr>
          <w:sz w:val="20"/>
          <w:szCs w:val="20"/>
          <w:lang w:eastAsia="de-DE"/>
        </w:rPr>
        <w:t xml:space="preserve">Der Netzbetreiber schließt </w:t>
      </w:r>
      <w:r w:rsidRPr="00296007">
        <w:rPr>
          <w:sz w:val="20"/>
          <w:szCs w:val="20"/>
        </w:rPr>
        <w:t xml:space="preserve">mit der EEG </w:t>
      </w:r>
      <w:r w:rsidRPr="00296007">
        <w:rPr>
          <w:sz w:val="20"/>
          <w:szCs w:val="20"/>
          <w:lang w:eastAsia="de-DE"/>
        </w:rPr>
        <w:t xml:space="preserve">einen Vertrag ab, im Rahmen dessen die Form der Aufteilung der erzeugten Energie dem Netzbetreiber bekanntgegeben wird. Nach diesem Aufteilungsverhältnis wird der Netzbetreiber die erzeugte Energie den </w:t>
      </w:r>
      <w:r>
        <w:rPr>
          <w:sz w:val="20"/>
          <w:szCs w:val="20"/>
          <w:lang w:eastAsia="de-DE"/>
        </w:rPr>
        <w:t>mit Verbrauchsanlagen</w:t>
      </w:r>
      <w:r w:rsidRPr="00296007">
        <w:rPr>
          <w:sz w:val="20"/>
          <w:szCs w:val="20"/>
          <w:lang w:eastAsia="de-DE"/>
        </w:rPr>
        <w:t xml:space="preserve"> teilnehmenden Netzbenutzern zuordnen. Der Netzbetreiber haftet nicht für die Richtigkeit oder Wirtschaftlichkeit des Aufteilungsschlüssels, welcher ihm von der EEG bekannt gegeben wurde.</w:t>
      </w:r>
    </w:p>
    <w:p w:rsidR="00440A3C" w:rsidRDefault="00440A3C" w:rsidP="00440A3C">
      <w:pPr>
        <w:spacing w:after="0"/>
        <w:jc w:val="both"/>
        <w:rPr>
          <w:sz w:val="20"/>
          <w:szCs w:val="20"/>
          <w:lang w:eastAsia="de-DE"/>
        </w:rPr>
      </w:pPr>
    </w:p>
    <w:p w:rsidR="00440A3C" w:rsidRPr="00296007" w:rsidRDefault="00440A3C" w:rsidP="00440A3C">
      <w:pPr>
        <w:pStyle w:val="berschrift1"/>
        <w:numPr>
          <w:ilvl w:val="0"/>
          <w:numId w:val="0"/>
        </w:numPr>
        <w:spacing w:after="0" w:line="276" w:lineRule="auto"/>
        <w:rPr>
          <w:szCs w:val="20"/>
        </w:rPr>
      </w:pPr>
      <w:r w:rsidRPr="00296007">
        <w:rPr>
          <w:szCs w:val="20"/>
        </w:rPr>
        <w:t xml:space="preserve">Die Abrechnung des Energiebezugs </w:t>
      </w:r>
      <w:r>
        <w:rPr>
          <w:szCs w:val="20"/>
        </w:rPr>
        <w:t xml:space="preserve">des Verbrauchers </w:t>
      </w:r>
      <w:r w:rsidRPr="00296007">
        <w:rPr>
          <w:szCs w:val="20"/>
        </w:rPr>
        <w:t xml:space="preserve">vom Lieferanten (Restnetzbezug) erfolgt dazu über die Saldierung der Messwerte mit seiner zugeordneten Erzeugungsmenge aus der EEG. Die Abrechnung der Netzentgelte der </w:t>
      </w:r>
      <w:r>
        <w:rPr>
          <w:szCs w:val="20"/>
        </w:rPr>
        <w:t>Verbraucher</w:t>
      </w:r>
      <w:r w:rsidRPr="00296007">
        <w:rPr>
          <w:szCs w:val="20"/>
        </w:rPr>
        <w:t xml:space="preserve"> erfolgt entsprechend der jeweils gültigen Systemnutzungsentgelte-Verordnung.</w:t>
      </w:r>
    </w:p>
    <w:p w:rsidR="00440A3C" w:rsidRPr="00296007" w:rsidRDefault="00440A3C" w:rsidP="00440A3C">
      <w:pPr>
        <w:spacing w:after="0"/>
        <w:jc w:val="both"/>
        <w:rPr>
          <w:sz w:val="20"/>
          <w:szCs w:val="20"/>
        </w:rPr>
      </w:pPr>
    </w:p>
    <w:p w:rsidR="00440A3C" w:rsidRDefault="00440A3C" w:rsidP="00440A3C">
      <w:pPr>
        <w:spacing w:after="0"/>
        <w:jc w:val="both"/>
        <w:rPr>
          <w:sz w:val="20"/>
          <w:szCs w:val="20"/>
        </w:rPr>
      </w:pPr>
      <w:r w:rsidRPr="00296007">
        <w:rPr>
          <w:sz w:val="20"/>
          <w:szCs w:val="20"/>
        </w:rPr>
        <w:t xml:space="preserve">Der Netzbetreiber wird auf der Rechnung </w:t>
      </w:r>
      <w:r>
        <w:rPr>
          <w:sz w:val="20"/>
          <w:szCs w:val="20"/>
        </w:rPr>
        <w:t xml:space="preserve">der Verbrauchsanlagen </w:t>
      </w:r>
      <w:r w:rsidRPr="00296007">
        <w:rPr>
          <w:sz w:val="20"/>
          <w:szCs w:val="20"/>
        </w:rPr>
        <w:t>den zu verrechnenden Bezug aus dem öffentlichen Netz und zur Information die zugeordnete Erzeugungsmenge anführen. Der lokale bzw. regionale Ortstarif wird auf der Rechnung angezeigt. Der Restnetzbezug wird weiterhin vom bisherigen frei wählbaren Lieferanten geliefert und mit de</w:t>
      </w:r>
      <w:r>
        <w:rPr>
          <w:sz w:val="20"/>
          <w:szCs w:val="20"/>
        </w:rPr>
        <w:t>n</w:t>
      </w:r>
      <w:r w:rsidRPr="00296007">
        <w:rPr>
          <w:sz w:val="20"/>
          <w:szCs w:val="20"/>
        </w:rPr>
        <w:t xml:space="preserve"> bisherigen Netzentgelten abgerechnet. Für alle Tarifkomponenten kommt die jeweils gültige Systemnutzungsentgelte-Verordnung zur Anwendung. Die sich gegebenenfalls ergebende Überschussenergie wird dem Erzeugungszählpunkt zugeordnet.</w:t>
      </w:r>
    </w:p>
    <w:p w:rsidR="00440A3C" w:rsidRPr="00296007" w:rsidRDefault="00440A3C" w:rsidP="00440A3C">
      <w:pPr>
        <w:spacing w:after="0"/>
        <w:jc w:val="both"/>
        <w:rPr>
          <w:sz w:val="20"/>
          <w:szCs w:val="20"/>
          <w:lang w:eastAsia="de-DE"/>
        </w:rPr>
      </w:pPr>
    </w:p>
    <w:p w:rsidR="00440A3C" w:rsidRDefault="00440A3C" w:rsidP="00440A3C">
      <w:pPr>
        <w:pStyle w:val="berschrift10"/>
      </w:pPr>
      <w:r w:rsidRPr="00296007">
        <w:t>Sonstiges</w:t>
      </w:r>
    </w:p>
    <w:p w:rsidR="00440A3C" w:rsidRDefault="00440A3C" w:rsidP="00440A3C">
      <w:pPr>
        <w:spacing w:after="0"/>
        <w:jc w:val="both"/>
        <w:rPr>
          <w:sz w:val="20"/>
          <w:szCs w:val="20"/>
          <w:lang w:eastAsia="de-DE"/>
        </w:rPr>
      </w:pPr>
    </w:p>
    <w:p w:rsidR="00440A3C" w:rsidRPr="00296007" w:rsidRDefault="00440A3C" w:rsidP="00440A3C">
      <w:pPr>
        <w:spacing w:after="0"/>
        <w:jc w:val="both"/>
        <w:rPr>
          <w:sz w:val="20"/>
          <w:szCs w:val="20"/>
          <w:lang w:eastAsia="de-DE"/>
        </w:rPr>
      </w:pPr>
      <w:r w:rsidRPr="00296007">
        <w:rPr>
          <w:sz w:val="20"/>
          <w:szCs w:val="20"/>
          <w:lang w:eastAsia="de-DE"/>
        </w:rPr>
        <w:t>Der Netzbetreiber haftet nicht für die Abführung von Steuern, Abgaben und Gebühren, soweit er dazu nicht gesetzlich verpflichtet ist.</w:t>
      </w:r>
    </w:p>
    <w:p w:rsidR="00440A3C" w:rsidRPr="00296007" w:rsidRDefault="00440A3C" w:rsidP="00440A3C">
      <w:pPr>
        <w:spacing w:after="0"/>
        <w:jc w:val="both"/>
        <w:rPr>
          <w:sz w:val="20"/>
          <w:szCs w:val="20"/>
          <w:lang w:eastAsia="de-DE"/>
        </w:rPr>
      </w:pPr>
    </w:p>
    <w:p w:rsidR="00440A3C" w:rsidRPr="00296007" w:rsidRDefault="00440A3C" w:rsidP="00440A3C">
      <w:pPr>
        <w:spacing w:after="0"/>
        <w:jc w:val="both"/>
        <w:rPr>
          <w:sz w:val="20"/>
          <w:szCs w:val="20"/>
          <w:lang w:eastAsia="de-DE"/>
        </w:rPr>
      </w:pPr>
      <w:r w:rsidRPr="00296007">
        <w:rPr>
          <w:sz w:val="20"/>
          <w:szCs w:val="20"/>
          <w:lang w:eastAsia="de-DE"/>
        </w:rPr>
        <w:t xml:space="preserve">Diese Zusatzvereinbarung tritt mit Unterzeichnung in Kraft und wird auf unbestimmte Zeit abgeschlossen. Jeder teilnehmende Netzbenutzer kann den Vertrag unter Einhaltung einer einmonatigen Frist zum Monatsletzten schriftlich kündigen. Eine Kündigung dieser Zusatzvereinbarung bewirkt, dass der teilnehmende Netzbenutzer nicht mehr bei der </w:t>
      </w:r>
      <w:r>
        <w:rPr>
          <w:sz w:val="20"/>
          <w:szCs w:val="20"/>
          <w:lang w:eastAsia="de-DE"/>
        </w:rPr>
        <w:t>Aufteilung</w:t>
      </w:r>
      <w:r w:rsidRPr="00296007">
        <w:rPr>
          <w:sz w:val="20"/>
          <w:szCs w:val="20"/>
          <w:lang w:eastAsia="de-DE"/>
        </w:rPr>
        <w:t xml:space="preserve"> der erzeugten Energiemengen berücksichtigt werden kann.</w:t>
      </w:r>
    </w:p>
    <w:p w:rsidR="00440A3C" w:rsidRPr="00296007" w:rsidRDefault="00440A3C" w:rsidP="00440A3C">
      <w:pPr>
        <w:spacing w:after="0"/>
        <w:jc w:val="both"/>
        <w:rPr>
          <w:sz w:val="20"/>
          <w:szCs w:val="20"/>
          <w:lang w:eastAsia="de-DE"/>
        </w:rPr>
      </w:pPr>
    </w:p>
    <w:p w:rsidR="00440A3C" w:rsidRPr="00296007" w:rsidRDefault="00440A3C" w:rsidP="00440A3C">
      <w:pPr>
        <w:spacing w:after="0"/>
        <w:jc w:val="both"/>
        <w:rPr>
          <w:sz w:val="20"/>
          <w:szCs w:val="20"/>
          <w:lang w:eastAsia="de-DE"/>
        </w:rPr>
      </w:pPr>
      <w:r w:rsidRPr="00296007">
        <w:rPr>
          <w:sz w:val="20"/>
          <w:szCs w:val="20"/>
          <w:lang w:eastAsia="de-DE"/>
        </w:rPr>
        <w:t>Darüber hinaus gilt die Zusatzvereinbarung mit sofortiger Wirkung als aufgelöst, wenn wesentliche Bestimmungen des Vertrages verletzt werden insbesondere, wenn</w:t>
      </w:r>
    </w:p>
    <w:p w:rsidR="00440A3C" w:rsidRPr="00296007" w:rsidRDefault="00440A3C" w:rsidP="00440A3C">
      <w:pPr>
        <w:spacing w:after="0"/>
        <w:jc w:val="both"/>
        <w:rPr>
          <w:sz w:val="20"/>
          <w:szCs w:val="20"/>
          <w:lang w:eastAsia="de-DE"/>
        </w:rPr>
      </w:pPr>
      <w:r w:rsidRPr="00296007">
        <w:rPr>
          <w:sz w:val="20"/>
          <w:szCs w:val="20"/>
          <w:lang w:eastAsia="de-DE"/>
        </w:rPr>
        <w:t xml:space="preserve">i) der Netzzugangsvertrag der Parteien außer Kraft tritt und/oder es keinen aufrechten Vertrag zwischen Netzbetreiber und Betreiber der Erzeugungsanlage gibt oder </w:t>
      </w:r>
    </w:p>
    <w:p w:rsidR="00440A3C" w:rsidRPr="00296007" w:rsidRDefault="00440A3C" w:rsidP="00440A3C">
      <w:pPr>
        <w:spacing w:after="0"/>
        <w:jc w:val="both"/>
        <w:rPr>
          <w:sz w:val="20"/>
          <w:szCs w:val="20"/>
          <w:lang w:eastAsia="de-DE"/>
        </w:rPr>
      </w:pPr>
      <w:r w:rsidRPr="00296007">
        <w:rPr>
          <w:sz w:val="20"/>
          <w:szCs w:val="20"/>
          <w:lang w:eastAsia="de-DE"/>
        </w:rPr>
        <w:t xml:space="preserve">ii) eine der Voraussetzungen und Bedingungen der Vereinbarung betreffend den Betrieb einer EEG zwischen dem Netzbetreiber und der EEG nicht mehr vorliegt. </w:t>
      </w:r>
    </w:p>
    <w:p w:rsidR="00440A3C" w:rsidRPr="00296007" w:rsidRDefault="00440A3C" w:rsidP="00440A3C">
      <w:pPr>
        <w:spacing w:after="0"/>
        <w:jc w:val="both"/>
        <w:rPr>
          <w:sz w:val="20"/>
          <w:szCs w:val="20"/>
          <w:lang w:eastAsia="de-DE"/>
        </w:rPr>
      </w:pPr>
    </w:p>
    <w:p w:rsidR="00440A3C" w:rsidRDefault="00440A3C" w:rsidP="00440A3C">
      <w:pPr>
        <w:spacing w:after="0"/>
        <w:jc w:val="both"/>
        <w:rPr>
          <w:sz w:val="20"/>
          <w:szCs w:val="20"/>
          <w:lang w:eastAsia="de-DE"/>
        </w:rPr>
      </w:pPr>
      <w:r w:rsidRPr="00296007">
        <w:rPr>
          <w:sz w:val="20"/>
          <w:szCs w:val="20"/>
          <w:lang w:eastAsia="de-DE"/>
        </w:rPr>
        <w:t xml:space="preserve">Wenn aufgrund einer Gesetzesänderung und/oder einer Änderung der Marktregeln oder der Allgemeinen </w:t>
      </w:r>
      <w:r>
        <w:rPr>
          <w:sz w:val="20"/>
          <w:szCs w:val="20"/>
          <w:lang w:eastAsia="de-DE"/>
        </w:rPr>
        <w:t xml:space="preserve">Bedingungen für den Zugang zum Verteilernetz </w:t>
      </w:r>
      <w:r w:rsidRPr="00296007">
        <w:rPr>
          <w:sz w:val="20"/>
          <w:szCs w:val="20"/>
          <w:lang w:eastAsia="de-DE"/>
        </w:rPr>
        <w:t>eine Anpassung des gegenständlichen Vertrages erforderlich ist, verpflichten sich die Vertragspartner, den Vertrag zeitnah an die neuen Gegebenheiten anzupassen.</w:t>
      </w:r>
    </w:p>
    <w:p w:rsidR="00440A3C" w:rsidRPr="00296007" w:rsidRDefault="00440A3C" w:rsidP="00440A3C">
      <w:pPr>
        <w:spacing w:after="0"/>
        <w:jc w:val="both"/>
        <w:rPr>
          <w:sz w:val="20"/>
          <w:szCs w:val="20"/>
          <w:lang w:eastAsia="de-DE"/>
        </w:rPr>
      </w:pPr>
    </w:p>
    <w:p w:rsidR="00440A3C" w:rsidRPr="00296007" w:rsidRDefault="00440A3C" w:rsidP="00440A3C">
      <w:pPr>
        <w:spacing w:after="0"/>
        <w:jc w:val="both"/>
        <w:rPr>
          <w:sz w:val="20"/>
          <w:szCs w:val="20"/>
        </w:rPr>
      </w:pPr>
      <w:r w:rsidRPr="00296007">
        <w:rPr>
          <w:sz w:val="20"/>
          <w:szCs w:val="20"/>
        </w:rPr>
        <w:t>Die Bestimmungen des Netzzugangsvertrages bleiben durch die gegenständliche Zusatzvereinbarung unberührt.</w:t>
      </w:r>
    </w:p>
    <w:p w:rsidR="00E54573" w:rsidRDefault="00E54573" w:rsidP="00E54573">
      <w:pPr>
        <w:spacing w:after="0"/>
        <w:jc w:val="both"/>
        <w:rPr>
          <w:sz w:val="20"/>
          <w:szCs w:val="20"/>
        </w:rPr>
      </w:pPr>
    </w:p>
    <w:p w:rsidR="00E54573" w:rsidRDefault="00E54573" w:rsidP="00E54573">
      <w:pPr>
        <w:spacing w:after="0"/>
        <w:jc w:val="both"/>
        <w:rPr>
          <w:sz w:val="20"/>
          <w:szCs w:val="20"/>
        </w:rPr>
      </w:pPr>
    </w:p>
    <w:p w:rsidR="00E54573" w:rsidRDefault="00DE3BFD" w:rsidP="00E54573">
      <w:pPr>
        <w:jc w:val="both"/>
        <w:rPr>
          <w:sz w:val="20"/>
          <w:szCs w:val="20"/>
        </w:rPr>
      </w:pPr>
      <w:bookmarkStart w:id="9" w:name="_Hlk83892458"/>
      <w:r>
        <w:rPr>
          <w:noProof/>
        </w:rPr>
        <w:drawing>
          <wp:anchor distT="0" distB="0" distL="114300" distR="114300" simplePos="0" relativeHeight="251659264" behindDoc="1" locked="0" layoutInCell="1" allowOverlap="1" wp14:anchorId="7BD0A803" wp14:editId="0ECA6591">
            <wp:simplePos x="0" y="0"/>
            <wp:positionH relativeFrom="column">
              <wp:posOffset>3162827</wp:posOffset>
            </wp:positionH>
            <wp:positionV relativeFrom="paragraph">
              <wp:posOffset>308670</wp:posOffset>
            </wp:positionV>
            <wp:extent cx="2228850" cy="601980"/>
            <wp:effectExtent l="0" t="0" r="0" b="7620"/>
            <wp:wrapTight wrapText="bothSides">
              <wp:wrapPolygon edited="0">
                <wp:start x="1292" y="0"/>
                <wp:lineTo x="0" y="1367"/>
                <wp:lineTo x="0" y="13671"/>
                <wp:lineTo x="12185" y="21190"/>
                <wp:lineTo x="18646" y="21190"/>
                <wp:lineTo x="21415" y="14354"/>
                <wp:lineTo x="21415" y="8203"/>
                <wp:lineTo x="18092" y="1367"/>
                <wp:lineTo x="16062" y="0"/>
                <wp:lineTo x="1292" y="0"/>
              </wp:wrapPolygon>
            </wp:wrapTight>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28850" cy="601980"/>
                    </a:xfrm>
                    <a:prstGeom prst="rect">
                      <a:avLst/>
                    </a:prstGeom>
                    <a:noFill/>
                    <a:ln>
                      <a:noFill/>
                    </a:ln>
                  </pic:spPr>
                </pic:pic>
              </a:graphicData>
            </a:graphic>
          </wp:anchor>
        </w:drawing>
      </w:r>
      <w:sdt>
        <w:sdtPr>
          <w:rPr>
            <w:sz w:val="20"/>
            <w:szCs w:val="20"/>
          </w:rPr>
          <w:alias w:val="Ort"/>
          <w:tag w:val="Ort"/>
          <w:id w:val="815077462"/>
          <w:placeholder>
            <w:docPart w:val="5DDBCE2E01154B05B092AADF8C58F3D2"/>
          </w:placeholder>
          <w15:color w:val="3366FF"/>
        </w:sdtPr>
        <w:sdtEndPr/>
        <w:sdtContent>
          <w:bookmarkStart w:id="10" w:name="_GoBack"/>
          <w:r w:rsidR="00EB1505">
            <w:rPr>
              <w:sz w:val="20"/>
              <w:szCs w:val="20"/>
            </w:rPr>
            <w:t>Amstetten</w:t>
          </w:r>
          <w:bookmarkEnd w:id="10"/>
        </w:sdtContent>
      </w:sdt>
      <w:r w:rsidR="00E54573">
        <w:rPr>
          <w:sz w:val="20"/>
          <w:szCs w:val="20"/>
        </w:rPr>
        <w:t>, am</w:t>
      </w:r>
      <w:r w:rsidR="00500C28">
        <w:rPr>
          <w:sz w:val="20"/>
          <w:szCs w:val="20"/>
        </w:rPr>
        <w:t xml:space="preserve"> </w:t>
      </w:r>
      <w:sdt>
        <w:sdtPr>
          <w:rPr>
            <w:sz w:val="20"/>
            <w:szCs w:val="20"/>
          </w:rPr>
          <w:alias w:val="Datum"/>
          <w:tag w:val="Datum"/>
          <w:id w:val="1212766626"/>
          <w:placeholder>
            <w:docPart w:val="2602004B6CAA4A09A8FC66F5C8AA4E2E"/>
          </w:placeholder>
          <w:showingPlcHdr/>
          <w15:color w:val="3366FF"/>
          <w:date w:fullDate="2025-10-22T00:00:00Z">
            <w:dateFormat w:val="dd.MM.yyyy"/>
            <w:lid w:val="de-AT"/>
            <w:storeMappedDataAs w:val="dateTime"/>
            <w:calendar w:val="gregorian"/>
          </w:date>
        </w:sdtPr>
        <w:sdtEndPr/>
        <w:sdtContent>
          <w:r w:rsidR="007E1ED6" w:rsidRPr="00500C28">
            <w:rPr>
              <w:sz w:val="20"/>
              <w:szCs w:val="20"/>
            </w:rPr>
            <w:t>…………………</w:t>
          </w:r>
        </w:sdtContent>
      </w:sdt>
      <w:r w:rsidR="00E54573">
        <w:rPr>
          <w:sz w:val="20"/>
          <w:szCs w:val="20"/>
        </w:rPr>
        <w:tab/>
      </w:r>
      <w:r w:rsidR="00E54573">
        <w:rPr>
          <w:sz w:val="20"/>
          <w:szCs w:val="20"/>
        </w:rPr>
        <w:tab/>
      </w:r>
      <w:r w:rsidR="00E54573">
        <w:rPr>
          <w:sz w:val="20"/>
          <w:szCs w:val="20"/>
        </w:rPr>
        <w:tab/>
        <w:t xml:space="preserve">Amstetten, am </w:t>
      </w:r>
      <w:sdt>
        <w:sdtPr>
          <w:rPr>
            <w:sz w:val="20"/>
            <w:szCs w:val="20"/>
          </w:rPr>
          <w:alias w:val="Datum"/>
          <w:tag w:val="Datum"/>
          <w:id w:val="1554503436"/>
          <w:placeholder>
            <w:docPart w:val="800061435F724AA9AF2D63C4D9711EF3"/>
          </w:placeholder>
          <w:showingPlcHdr/>
          <w15:color w:val="3366FF"/>
          <w:date>
            <w:dateFormat w:val="dd.MM.yyyy"/>
            <w:lid w:val="de-AT"/>
            <w:storeMappedDataAs w:val="dateTime"/>
            <w:calendar w:val="gregorian"/>
          </w:date>
        </w:sdtPr>
        <w:sdtEndPr/>
        <w:sdtContent>
          <w:r w:rsidR="00500C28">
            <w:rPr>
              <w:rStyle w:val="Platzhaltertext"/>
            </w:rPr>
            <w:t xml:space="preserve">          </w:t>
          </w:r>
        </w:sdtContent>
      </w:sdt>
      <w:bookmarkEnd w:id="9"/>
    </w:p>
    <w:sdt>
      <w:sdtPr>
        <w:id w:val="1202065658"/>
        <w:showingPlcHdr/>
        <w:picture/>
      </w:sdtPr>
      <w:sdtEndPr/>
      <w:sdtContent>
        <w:p w:rsidR="00E54573" w:rsidRDefault="00500C28" w:rsidP="00500C28">
          <w:pPr>
            <w:spacing w:after="0"/>
          </w:pPr>
          <w:r>
            <w:rPr>
              <w:noProof/>
            </w:rPr>
            <w:drawing>
              <wp:inline distT="0" distB="0" distL="0" distR="0" wp14:anchorId="05A72380" wp14:editId="7809A556">
                <wp:extent cx="2225615" cy="499000"/>
                <wp:effectExtent l="0" t="0" r="3810" b="0"/>
                <wp:docPr id="1359656525" name="Bild 1" descr="Ein Bild, das weiß,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656525" name="Bild 1" descr="Ein Bild, das weiß, Design enthält.&#10;&#10;Automatisch generierte Beschreibung"/>
                        <pic:cNvPicPr>
                          <a:picLocks noChangeAspect="1" noChangeArrowheads="1"/>
                        </pic:cNvPicPr>
                      </pic:nvPicPr>
                      <pic:blipFill>
                        <a:blip r:embed="rId19">
                          <a:clrChange>
                            <a:clrFrom>
                              <a:srgbClr val="E8F0FD"/>
                            </a:clrFrom>
                            <a:clrTo>
                              <a:srgbClr val="E8F0FD">
                                <a:alpha val="0"/>
                              </a:srgbClr>
                            </a:clrTo>
                          </a:clrChange>
                          <a:extLst>
                            <a:ext uri="{28A0092B-C50C-407E-A947-70E740481C1C}">
                              <a14:useLocalDpi xmlns:a14="http://schemas.microsoft.com/office/drawing/2010/main" val="0"/>
                            </a:ext>
                          </a:extLst>
                        </a:blip>
                        <a:srcRect/>
                        <a:stretch>
                          <a:fillRect/>
                        </a:stretch>
                      </pic:blipFill>
                      <pic:spPr bwMode="auto">
                        <a:xfrm>
                          <a:off x="0" y="0"/>
                          <a:ext cx="2296052" cy="514793"/>
                        </a:xfrm>
                        <a:prstGeom prst="rect">
                          <a:avLst/>
                        </a:prstGeom>
                        <a:noFill/>
                        <a:ln>
                          <a:noFill/>
                        </a:ln>
                      </pic:spPr>
                    </pic:pic>
                  </a:graphicData>
                </a:graphic>
              </wp:inline>
            </w:drawing>
          </w:r>
        </w:p>
      </w:sdtContent>
    </w:sdt>
    <w:p w:rsidR="00DE3BFD" w:rsidRPr="00500C28" w:rsidRDefault="00DE3BFD" w:rsidP="00500C28">
      <w:pPr>
        <w:spacing w:after="0"/>
      </w:pPr>
    </w:p>
    <w:p w:rsidR="00E54573" w:rsidRDefault="00E54573" w:rsidP="00E54573">
      <w:pPr>
        <w:spacing w:after="0"/>
        <w:jc w:val="both"/>
        <w:rPr>
          <w:sz w:val="20"/>
          <w:szCs w:val="20"/>
        </w:rPr>
      </w:pPr>
      <w:bookmarkStart w:id="11" w:name="_Hlk174950552"/>
      <w:r>
        <w:rPr>
          <w:sz w:val="20"/>
          <w:szCs w:val="20"/>
        </w:rPr>
        <w:t>………………………………………………………</w:t>
      </w:r>
      <w:bookmarkEnd w:id="11"/>
      <w:r>
        <w:rPr>
          <w:sz w:val="20"/>
          <w:szCs w:val="20"/>
        </w:rPr>
        <w:tab/>
      </w:r>
      <w:r>
        <w:rPr>
          <w:sz w:val="20"/>
          <w:szCs w:val="20"/>
        </w:rPr>
        <w:tab/>
      </w:r>
      <w:r>
        <w:rPr>
          <w:sz w:val="20"/>
          <w:szCs w:val="20"/>
        </w:rPr>
        <w:tab/>
      </w:r>
      <w:bookmarkStart w:id="12" w:name="_Hlk174950543"/>
      <w:r>
        <w:rPr>
          <w:sz w:val="20"/>
          <w:szCs w:val="20"/>
        </w:rPr>
        <w:t>…………………………………………………</w:t>
      </w:r>
      <w:r w:rsidR="00DE3BFD">
        <w:rPr>
          <w:sz w:val="20"/>
          <w:szCs w:val="20"/>
        </w:rPr>
        <w:t>…</w:t>
      </w:r>
      <w:bookmarkEnd w:id="12"/>
    </w:p>
    <w:p w:rsidR="00645D31" w:rsidRPr="00500C28" w:rsidRDefault="00E54573" w:rsidP="00500C28">
      <w:pPr>
        <w:spacing w:after="0"/>
        <w:ind w:left="4956" w:hanging="4956"/>
        <w:rPr>
          <w:sz w:val="20"/>
          <w:szCs w:val="20"/>
        </w:rPr>
      </w:pPr>
      <w:r>
        <w:rPr>
          <w:sz w:val="20"/>
          <w:szCs w:val="20"/>
        </w:rPr>
        <w:t xml:space="preserve">Kunde </w:t>
      </w:r>
      <w:r>
        <w:rPr>
          <w:sz w:val="20"/>
          <w:szCs w:val="20"/>
        </w:rPr>
        <w:tab/>
        <w:t>Stadtwerke Amstetten GmbH Netzbetreiber</w:t>
      </w:r>
    </w:p>
    <w:sectPr w:rsidR="00645D31" w:rsidRPr="00500C28" w:rsidSect="00CA12A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5244" w:rsidRDefault="00525244" w:rsidP="00497938">
      <w:pPr>
        <w:spacing w:after="0" w:line="240" w:lineRule="auto"/>
      </w:pPr>
      <w:r>
        <w:separator/>
      </w:r>
    </w:p>
  </w:endnote>
  <w:endnote w:type="continuationSeparator" w:id="0">
    <w:p w:rsidR="00525244" w:rsidRDefault="00525244" w:rsidP="00497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575F" w:rsidRDefault="001A575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575F" w:rsidRDefault="001A575F">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575F" w:rsidRDefault="001A575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5244" w:rsidRDefault="00525244" w:rsidP="00497938">
      <w:pPr>
        <w:spacing w:after="0" w:line="240" w:lineRule="auto"/>
      </w:pPr>
      <w:r>
        <w:separator/>
      </w:r>
    </w:p>
  </w:footnote>
  <w:footnote w:type="continuationSeparator" w:id="0">
    <w:p w:rsidR="00525244" w:rsidRDefault="00525244" w:rsidP="004979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575F" w:rsidRDefault="001A575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7938" w:rsidRDefault="00FF3F51">
    <w:pPr>
      <w:pStyle w:val="Kopfzeile"/>
    </w:pPr>
    <w:r>
      <w:t>Stand 26.09.2022</w:t>
    </w:r>
  </w:p>
  <w:p w:rsidR="00497938" w:rsidRDefault="0049793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5D44" w:rsidRDefault="00FF3F51">
    <w:pPr>
      <w:pStyle w:val="Kopfzeile"/>
    </w:pPr>
    <w:r>
      <w:rPr>
        <w:noProof/>
      </w:rPr>
      <w:drawing>
        <wp:anchor distT="0" distB="0" distL="114300" distR="114300" simplePos="0" relativeHeight="251659264" behindDoc="1" locked="0" layoutInCell="1" allowOverlap="1" wp14:anchorId="51388D8F" wp14:editId="019B8E6E">
          <wp:simplePos x="0" y="0"/>
          <wp:positionH relativeFrom="page">
            <wp:posOffset>13970</wp:posOffset>
          </wp:positionH>
          <wp:positionV relativeFrom="paragraph">
            <wp:posOffset>-114935</wp:posOffset>
          </wp:positionV>
          <wp:extent cx="7556740" cy="10339706"/>
          <wp:effectExtent l="0" t="0" r="6350" b="4445"/>
          <wp:wrapNone/>
          <wp:docPr id="1078781875" name="Grafik 1078781875"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740" cy="1033970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718BD"/>
    <w:multiLevelType w:val="hybridMultilevel"/>
    <w:tmpl w:val="A5A4FD14"/>
    <w:lvl w:ilvl="0" w:tplc="14A8DAD4">
      <w:start w:val="1"/>
      <w:numFmt w:val="decimal"/>
      <w:lvlText w:val="%1."/>
      <w:lvlJc w:val="left"/>
      <w:pPr>
        <w:ind w:left="426" w:hanging="360"/>
      </w:pPr>
      <w:rPr>
        <w:rFonts w:hint="default"/>
      </w:rPr>
    </w:lvl>
    <w:lvl w:ilvl="1" w:tplc="0C070019" w:tentative="1">
      <w:start w:val="1"/>
      <w:numFmt w:val="lowerLetter"/>
      <w:lvlText w:val="%2."/>
      <w:lvlJc w:val="left"/>
      <w:pPr>
        <w:ind w:left="1146" w:hanging="360"/>
      </w:pPr>
    </w:lvl>
    <w:lvl w:ilvl="2" w:tplc="0C07001B" w:tentative="1">
      <w:start w:val="1"/>
      <w:numFmt w:val="lowerRoman"/>
      <w:lvlText w:val="%3."/>
      <w:lvlJc w:val="right"/>
      <w:pPr>
        <w:ind w:left="1866" w:hanging="180"/>
      </w:pPr>
    </w:lvl>
    <w:lvl w:ilvl="3" w:tplc="0C07000F" w:tentative="1">
      <w:start w:val="1"/>
      <w:numFmt w:val="decimal"/>
      <w:lvlText w:val="%4."/>
      <w:lvlJc w:val="left"/>
      <w:pPr>
        <w:ind w:left="2586" w:hanging="360"/>
      </w:pPr>
    </w:lvl>
    <w:lvl w:ilvl="4" w:tplc="0C070019" w:tentative="1">
      <w:start w:val="1"/>
      <w:numFmt w:val="lowerLetter"/>
      <w:lvlText w:val="%5."/>
      <w:lvlJc w:val="left"/>
      <w:pPr>
        <w:ind w:left="3306" w:hanging="360"/>
      </w:pPr>
    </w:lvl>
    <w:lvl w:ilvl="5" w:tplc="0C07001B" w:tentative="1">
      <w:start w:val="1"/>
      <w:numFmt w:val="lowerRoman"/>
      <w:lvlText w:val="%6."/>
      <w:lvlJc w:val="right"/>
      <w:pPr>
        <w:ind w:left="4026" w:hanging="180"/>
      </w:pPr>
    </w:lvl>
    <w:lvl w:ilvl="6" w:tplc="0C07000F" w:tentative="1">
      <w:start w:val="1"/>
      <w:numFmt w:val="decimal"/>
      <w:lvlText w:val="%7."/>
      <w:lvlJc w:val="left"/>
      <w:pPr>
        <w:ind w:left="4746" w:hanging="360"/>
      </w:pPr>
    </w:lvl>
    <w:lvl w:ilvl="7" w:tplc="0C070019" w:tentative="1">
      <w:start w:val="1"/>
      <w:numFmt w:val="lowerLetter"/>
      <w:lvlText w:val="%8."/>
      <w:lvlJc w:val="left"/>
      <w:pPr>
        <w:ind w:left="5466" w:hanging="360"/>
      </w:pPr>
    </w:lvl>
    <w:lvl w:ilvl="8" w:tplc="0C07001B" w:tentative="1">
      <w:start w:val="1"/>
      <w:numFmt w:val="lowerRoman"/>
      <w:lvlText w:val="%9."/>
      <w:lvlJc w:val="right"/>
      <w:pPr>
        <w:ind w:left="6186" w:hanging="180"/>
      </w:pPr>
    </w:lvl>
  </w:abstractNum>
  <w:abstractNum w:abstractNumId="1" w15:restartNumberingAfterBreak="0">
    <w:nsid w:val="0C762E45"/>
    <w:multiLevelType w:val="hybridMultilevel"/>
    <w:tmpl w:val="C03098EC"/>
    <w:lvl w:ilvl="0" w:tplc="0C07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10EE30B0"/>
    <w:multiLevelType w:val="hybridMultilevel"/>
    <w:tmpl w:val="5B6EEC54"/>
    <w:lvl w:ilvl="0" w:tplc="CA2CAD58">
      <w:start w:val="1"/>
      <w:numFmt w:val="decimal"/>
      <w:pStyle w:val="berschrift1"/>
      <w:lvlText w:val="%1."/>
      <w:lvlJc w:val="left"/>
      <w:pPr>
        <w:tabs>
          <w:tab w:val="num" w:pos="720"/>
        </w:tabs>
        <w:ind w:left="720" w:hanging="360"/>
      </w:pPr>
      <w:rPr>
        <w:rFonts w:hint="default"/>
      </w:rPr>
    </w:lvl>
    <w:lvl w:ilvl="1" w:tplc="8300294C">
      <w:start w:val="1"/>
      <w:numFmt w:val="bullet"/>
      <w:lvlText w:val="o"/>
      <w:lvlJc w:val="left"/>
      <w:pPr>
        <w:tabs>
          <w:tab w:val="num" w:pos="1440"/>
        </w:tabs>
        <w:ind w:left="1440" w:hanging="360"/>
      </w:pPr>
      <w:rPr>
        <w:rFonts w:ascii="Courier New" w:hAnsi="Courier New" w:hint="default"/>
      </w:rPr>
    </w:lvl>
    <w:lvl w:ilvl="2" w:tplc="AF640292" w:tentative="1">
      <w:start w:val="1"/>
      <w:numFmt w:val="bullet"/>
      <w:lvlText w:val=""/>
      <w:lvlJc w:val="left"/>
      <w:pPr>
        <w:tabs>
          <w:tab w:val="num" w:pos="2160"/>
        </w:tabs>
        <w:ind w:left="2160" w:hanging="360"/>
      </w:pPr>
      <w:rPr>
        <w:rFonts w:ascii="Wingdings" w:hAnsi="Wingdings" w:hint="default"/>
      </w:rPr>
    </w:lvl>
    <w:lvl w:ilvl="3" w:tplc="18EA4100" w:tentative="1">
      <w:start w:val="1"/>
      <w:numFmt w:val="bullet"/>
      <w:lvlText w:val=""/>
      <w:lvlJc w:val="left"/>
      <w:pPr>
        <w:tabs>
          <w:tab w:val="num" w:pos="2880"/>
        </w:tabs>
        <w:ind w:left="2880" w:hanging="360"/>
      </w:pPr>
      <w:rPr>
        <w:rFonts w:ascii="Symbol" w:hAnsi="Symbol" w:hint="default"/>
      </w:rPr>
    </w:lvl>
    <w:lvl w:ilvl="4" w:tplc="FC423AB4" w:tentative="1">
      <w:start w:val="1"/>
      <w:numFmt w:val="bullet"/>
      <w:lvlText w:val="o"/>
      <w:lvlJc w:val="left"/>
      <w:pPr>
        <w:tabs>
          <w:tab w:val="num" w:pos="3600"/>
        </w:tabs>
        <w:ind w:left="3600" w:hanging="360"/>
      </w:pPr>
      <w:rPr>
        <w:rFonts w:ascii="Courier New" w:hAnsi="Courier New" w:hint="default"/>
      </w:rPr>
    </w:lvl>
    <w:lvl w:ilvl="5" w:tplc="8794A97E" w:tentative="1">
      <w:start w:val="1"/>
      <w:numFmt w:val="bullet"/>
      <w:lvlText w:val=""/>
      <w:lvlJc w:val="left"/>
      <w:pPr>
        <w:tabs>
          <w:tab w:val="num" w:pos="4320"/>
        </w:tabs>
        <w:ind w:left="4320" w:hanging="360"/>
      </w:pPr>
      <w:rPr>
        <w:rFonts w:ascii="Wingdings" w:hAnsi="Wingdings" w:hint="default"/>
      </w:rPr>
    </w:lvl>
    <w:lvl w:ilvl="6" w:tplc="D45428F8" w:tentative="1">
      <w:start w:val="1"/>
      <w:numFmt w:val="bullet"/>
      <w:lvlText w:val=""/>
      <w:lvlJc w:val="left"/>
      <w:pPr>
        <w:tabs>
          <w:tab w:val="num" w:pos="5040"/>
        </w:tabs>
        <w:ind w:left="5040" w:hanging="360"/>
      </w:pPr>
      <w:rPr>
        <w:rFonts w:ascii="Symbol" w:hAnsi="Symbol" w:hint="default"/>
      </w:rPr>
    </w:lvl>
    <w:lvl w:ilvl="7" w:tplc="01CC68C8" w:tentative="1">
      <w:start w:val="1"/>
      <w:numFmt w:val="bullet"/>
      <w:lvlText w:val="o"/>
      <w:lvlJc w:val="left"/>
      <w:pPr>
        <w:tabs>
          <w:tab w:val="num" w:pos="5760"/>
        </w:tabs>
        <w:ind w:left="5760" w:hanging="360"/>
      </w:pPr>
      <w:rPr>
        <w:rFonts w:ascii="Courier New" w:hAnsi="Courier New" w:hint="default"/>
      </w:rPr>
    </w:lvl>
    <w:lvl w:ilvl="8" w:tplc="571EAB0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804E76"/>
    <w:multiLevelType w:val="hybridMultilevel"/>
    <w:tmpl w:val="99527980"/>
    <w:lvl w:ilvl="0" w:tplc="0C070003">
      <w:start w:val="1"/>
      <w:numFmt w:val="bullet"/>
      <w:lvlText w:val="o"/>
      <w:lvlJc w:val="left"/>
      <w:pPr>
        <w:ind w:left="720" w:hanging="360"/>
      </w:pPr>
      <w:rPr>
        <w:rFonts w:ascii="Courier New" w:hAnsi="Courier New" w:cs="Courier New"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4" w15:restartNumberingAfterBreak="0">
    <w:nsid w:val="2E4F39E9"/>
    <w:multiLevelType w:val="hybridMultilevel"/>
    <w:tmpl w:val="C526E100"/>
    <w:lvl w:ilvl="0" w:tplc="6A56C328">
      <w:start w:val="1"/>
      <w:numFmt w:val="decimal"/>
      <w:lvlText w:val="%1."/>
      <w:lvlJc w:val="left"/>
      <w:pPr>
        <w:ind w:left="720" w:hanging="360"/>
      </w:pPr>
      <w:rPr>
        <w:rFonts w:eastAsiaTheme="minorHAnsi" w:cstheme="minorBidi" w:hint="default"/>
        <w:sz w:val="2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3AEC2CAC"/>
    <w:multiLevelType w:val="multilevel"/>
    <w:tmpl w:val="8C400E9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3"/>
      <w:numFmt w:val="upperRoman"/>
      <w:lvlText w:val="%3."/>
      <w:lvlJc w:val="left"/>
      <w:pPr>
        <w:tabs>
          <w:tab w:val="num" w:pos="2700"/>
        </w:tabs>
        <w:ind w:left="2700" w:hanging="720"/>
      </w:pPr>
    </w:lvl>
    <w:lvl w:ilvl="3">
      <w:start w:val="1"/>
      <w:numFmt w:val="decimal"/>
      <w:lvlText w:val="%4)"/>
      <w:lvlJc w:val="left"/>
      <w:pPr>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52583EFE"/>
    <w:multiLevelType w:val="hybridMultilevel"/>
    <w:tmpl w:val="AE44D64E"/>
    <w:lvl w:ilvl="0" w:tplc="48204AD2">
      <w:start w:val="1"/>
      <w:numFmt w:val="bullet"/>
      <w:lvlText w:val="O"/>
      <w:lvlJc w:val="left"/>
      <w:pPr>
        <w:ind w:left="722" w:hanging="360"/>
      </w:pPr>
      <w:rPr>
        <w:rFonts w:ascii="Courier New" w:hAnsi="Courier New" w:cs="Times New Roman" w:hint="default"/>
        <w:sz w:val="30"/>
      </w:rPr>
    </w:lvl>
    <w:lvl w:ilvl="1" w:tplc="0C070003">
      <w:start w:val="1"/>
      <w:numFmt w:val="bullet"/>
      <w:lvlText w:val="o"/>
      <w:lvlJc w:val="left"/>
      <w:pPr>
        <w:ind w:left="1442" w:hanging="360"/>
      </w:pPr>
      <w:rPr>
        <w:rFonts w:ascii="Courier New" w:hAnsi="Courier New" w:cs="Courier New" w:hint="default"/>
      </w:rPr>
    </w:lvl>
    <w:lvl w:ilvl="2" w:tplc="0C070005">
      <w:start w:val="1"/>
      <w:numFmt w:val="bullet"/>
      <w:lvlText w:val=""/>
      <w:lvlJc w:val="left"/>
      <w:pPr>
        <w:ind w:left="2162" w:hanging="360"/>
      </w:pPr>
      <w:rPr>
        <w:rFonts w:ascii="Wingdings" w:hAnsi="Wingdings" w:hint="default"/>
      </w:rPr>
    </w:lvl>
    <w:lvl w:ilvl="3" w:tplc="0C070001">
      <w:start w:val="1"/>
      <w:numFmt w:val="bullet"/>
      <w:lvlText w:val=""/>
      <w:lvlJc w:val="left"/>
      <w:pPr>
        <w:ind w:left="2882" w:hanging="360"/>
      </w:pPr>
      <w:rPr>
        <w:rFonts w:ascii="Symbol" w:hAnsi="Symbol" w:hint="default"/>
      </w:rPr>
    </w:lvl>
    <w:lvl w:ilvl="4" w:tplc="0C070003">
      <w:start w:val="1"/>
      <w:numFmt w:val="bullet"/>
      <w:lvlText w:val="o"/>
      <w:lvlJc w:val="left"/>
      <w:pPr>
        <w:ind w:left="3602" w:hanging="360"/>
      </w:pPr>
      <w:rPr>
        <w:rFonts w:ascii="Courier New" w:hAnsi="Courier New" w:cs="Courier New" w:hint="default"/>
      </w:rPr>
    </w:lvl>
    <w:lvl w:ilvl="5" w:tplc="0C070005">
      <w:start w:val="1"/>
      <w:numFmt w:val="bullet"/>
      <w:lvlText w:val=""/>
      <w:lvlJc w:val="left"/>
      <w:pPr>
        <w:ind w:left="4322" w:hanging="360"/>
      </w:pPr>
      <w:rPr>
        <w:rFonts w:ascii="Wingdings" w:hAnsi="Wingdings" w:hint="default"/>
      </w:rPr>
    </w:lvl>
    <w:lvl w:ilvl="6" w:tplc="0C070001">
      <w:start w:val="1"/>
      <w:numFmt w:val="bullet"/>
      <w:lvlText w:val=""/>
      <w:lvlJc w:val="left"/>
      <w:pPr>
        <w:ind w:left="5042" w:hanging="360"/>
      </w:pPr>
      <w:rPr>
        <w:rFonts w:ascii="Symbol" w:hAnsi="Symbol" w:hint="default"/>
      </w:rPr>
    </w:lvl>
    <w:lvl w:ilvl="7" w:tplc="0C070003">
      <w:start w:val="1"/>
      <w:numFmt w:val="bullet"/>
      <w:lvlText w:val="o"/>
      <w:lvlJc w:val="left"/>
      <w:pPr>
        <w:ind w:left="5762" w:hanging="360"/>
      </w:pPr>
      <w:rPr>
        <w:rFonts w:ascii="Courier New" w:hAnsi="Courier New" w:cs="Courier New" w:hint="default"/>
      </w:rPr>
    </w:lvl>
    <w:lvl w:ilvl="8" w:tplc="0C070005">
      <w:start w:val="1"/>
      <w:numFmt w:val="bullet"/>
      <w:lvlText w:val=""/>
      <w:lvlJc w:val="left"/>
      <w:pPr>
        <w:ind w:left="6482" w:hanging="360"/>
      </w:pPr>
      <w:rPr>
        <w:rFonts w:ascii="Wingdings" w:hAnsi="Wingdings" w:hint="default"/>
      </w:rPr>
    </w:lvl>
  </w:abstractNum>
  <w:abstractNum w:abstractNumId="7" w15:restartNumberingAfterBreak="0">
    <w:nsid w:val="57663C70"/>
    <w:multiLevelType w:val="hybridMultilevel"/>
    <w:tmpl w:val="D0087D98"/>
    <w:lvl w:ilvl="0" w:tplc="C3EA7CB4">
      <w:start w:val="1"/>
      <w:numFmt w:val="decimal"/>
      <w:lvlText w:val="%1."/>
      <w:lvlJc w:val="left"/>
      <w:pPr>
        <w:tabs>
          <w:tab w:val="num" w:pos="360"/>
        </w:tabs>
        <w:ind w:left="360" w:hanging="360"/>
      </w:pPr>
    </w:lvl>
    <w:lvl w:ilvl="1" w:tplc="0C070019">
      <w:start w:val="1"/>
      <w:numFmt w:val="lowerLetter"/>
      <w:lvlText w:val="%2."/>
      <w:lvlJc w:val="left"/>
      <w:pPr>
        <w:tabs>
          <w:tab w:val="num" w:pos="1080"/>
        </w:tabs>
        <w:ind w:left="1080" w:hanging="360"/>
      </w:pPr>
    </w:lvl>
    <w:lvl w:ilvl="2" w:tplc="0C07001B">
      <w:start w:val="1"/>
      <w:numFmt w:val="lowerRoman"/>
      <w:lvlText w:val="%3."/>
      <w:lvlJc w:val="right"/>
      <w:pPr>
        <w:tabs>
          <w:tab w:val="num" w:pos="1800"/>
        </w:tabs>
        <w:ind w:left="1800" w:hanging="180"/>
      </w:pPr>
    </w:lvl>
    <w:lvl w:ilvl="3" w:tplc="0C07000F">
      <w:start w:val="1"/>
      <w:numFmt w:val="decimal"/>
      <w:lvlText w:val="%4."/>
      <w:lvlJc w:val="left"/>
      <w:pPr>
        <w:tabs>
          <w:tab w:val="num" w:pos="2520"/>
        </w:tabs>
        <w:ind w:left="2520" w:hanging="360"/>
      </w:pPr>
    </w:lvl>
    <w:lvl w:ilvl="4" w:tplc="0C070019">
      <w:start w:val="1"/>
      <w:numFmt w:val="lowerLetter"/>
      <w:lvlText w:val="%5."/>
      <w:lvlJc w:val="left"/>
      <w:pPr>
        <w:tabs>
          <w:tab w:val="num" w:pos="3240"/>
        </w:tabs>
        <w:ind w:left="3240" w:hanging="360"/>
      </w:pPr>
    </w:lvl>
    <w:lvl w:ilvl="5" w:tplc="0C07001B">
      <w:start w:val="1"/>
      <w:numFmt w:val="lowerRoman"/>
      <w:lvlText w:val="%6."/>
      <w:lvlJc w:val="right"/>
      <w:pPr>
        <w:tabs>
          <w:tab w:val="num" w:pos="3960"/>
        </w:tabs>
        <w:ind w:left="3960" w:hanging="180"/>
      </w:pPr>
    </w:lvl>
    <w:lvl w:ilvl="6" w:tplc="0C07000F">
      <w:start w:val="1"/>
      <w:numFmt w:val="decimal"/>
      <w:lvlText w:val="%7."/>
      <w:lvlJc w:val="left"/>
      <w:pPr>
        <w:tabs>
          <w:tab w:val="num" w:pos="4680"/>
        </w:tabs>
        <w:ind w:left="4680" w:hanging="360"/>
      </w:pPr>
    </w:lvl>
    <w:lvl w:ilvl="7" w:tplc="0C070019">
      <w:start w:val="1"/>
      <w:numFmt w:val="lowerLetter"/>
      <w:lvlText w:val="%8."/>
      <w:lvlJc w:val="left"/>
      <w:pPr>
        <w:tabs>
          <w:tab w:val="num" w:pos="5400"/>
        </w:tabs>
        <w:ind w:left="5400" w:hanging="360"/>
      </w:pPr>
    </w:lvl>
    <w:lvl w:ilvl="8" w:tplc="0C07001B">
      <w:start w:val="1"/>
      <w:numFmt w:val="lowerRoman"/>
      <w:lvlText w:val="%9."/>
      <w:lvlJc w:val="right"/>
      <w:pPr>
        <w:tabs>
          <w:tab w:val="num" w:pos="6120"/>
        </w:tabs>
        <w:ind w:left="6120" w:hanging="180"/>
      </w:pPr>
    </w:lvl>
  </w:abstractNum>
  <w:abstractNum w:abstractNumId="8" w15:restartNumberingAfterBreak="0">
    <w:nsid w:val="59B41C6A"/>
    <w:multiLevelType w:val="hybridMultilevel"/>
    <w:tmpl w:val="2E9463F8"/>
    <w:lvl w:ilvl="0" w:tplc="D928731A">
      <w:start w:val="1"/>
      <w:numFmt w:val="upperRoman"/>
      <w:lvlText w:val="%1."/>
      <w:lvlJc w:val="left"/>
      <w:pPr>
        <w:ind w:left="1080" w:hanging="720"/>
      </w:p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start w:val="1"/>
      <w:numFmt w:val="lowerLetter"/>
      <w:lvlText w:val="%5."/>
      <w:lvlJc w:val="left"/>
      <w:pPr>
        <w:ind w:left="3600" w:hanging="360"/>
      </w:pPr>
    </w:lvl>
    <w:lvl w:ilvl="5" w:tplc="0C07001B">
      <w:start w:val="1"/>
      <w:numFmt w:val="lowerRoman"/>
      <w:lvlText w:val="%6."/>
      <w:lvlJc w:val="right"/>
      <w:pPr>
        <w:ind w:left="4320" w:hanging="180"/>
      </w:pPr>
    </w:lvl>
    <w:lvl w:ilvl="6" w:tplc="0C07000F">
      <w:start w:val="1"/>
      <w:numFmt w:val="decimal"/>
      <w:lvlText w:val="%7."/>
      <w:lvlJc w:val="left"/>
      <w:pPr>
        <w:ind w:left="5040" w:hanging="360"/>
      </w:pPr>
    </w:lvl>
    <w:lvl w:ilvl="7" w:tplc="0C070019">
      <w:start w:val="1"/>
      <w:numFmt w:val="lowerLetter"/>
      <w:lvlText w:val="%8."/>
      <w:lvlJc w:val="left"/>
      <w:pPr>
        <w:ind w:left="5760" w:hanging="360"/>
      </w:pPr>
    </w:lvl>
    <w:lvl w:ilvl="8" w:tplc="0C07001B">
      <w:start w:val="1"/>
      <w:numFmt w:val="lowerRoman"/>
      <w:lvlText w:val="%9."/>
      <w:lvlJc w:val="right"/>
      <w:pPr>
        <w:ind w:left="6480" w:hanging="180"/>
      </w:pPr>
    </w:lvl>
  </w:abstractNum>
  <w:abstractNum w:abstractNumId="9" w15:restartNumberingAfterBreak="0">
    <w:nsid w:val="72A325E7"/>
    <w:multiLevelType w:val="hybridMultilevel"/>
    <w:tmpl w:val="D2DE0D00"/>
    <w:lvl w:ilvl="0" w:tplc="04E62AB2">
      <w:start w:val="1"/>
      <w:numFmt w:val="decimal"/>
      <w:pStyle w:val="berschrift10"/>
      <w:lvlText w:val="%1."/>
      <w:lvlJc w:val="left"/>
      <w:pPr>
        <w:ind w:left="426" w:hanging="360"/>
      </w:pPr>
      <w:rPr>
        <w:rFonts w:hint="default"/>
      </w:rPr>
    </w:lvl>
    <w:lvl w:ilvl="1" w:tplc="0C070019" w:tentative="1">
      <w:start w:val="1"/>
      <w:numFmt w:val="lowerLetter"/>
      <w:lvlText w:val="%2."/>
      <w:lvlJc w:val="left"/>
      <w:pPr>
        <w:ind w:left="1146" w:hanging="360"/>
      </w:pPr>
    </w:lvl>
    <w:lvl w:ilvl="2" w:tplc="0C07001B" w:tentative="1">
      <w:start w:val="1"/>
      <w:numFmt w:val="lowerRoman"/>
      <w:lvlText w:val="%3."/>
      <w:lvlJc w:val="right"/>
      <w:pPr>
        <w:ind w:left="1866" w:hanging="180"/>
      </w:pPr>
    </w:lvl>
    <w:lvl w:ilvl="3" w:tplc="0C07000F" w:tentative="1">
      <w:start w:val="1"/>
      <w:numFmt w:val="decimal"/>
      <w:lvlText w:val="%4."/>
      <w:lvlJc w:val="left"/>
      <w:pPr>
        <w:ind w:left="2586" w:hanging="360"/>
      </w:pPr>
    </w:lvl>
    <w:lvl w:ilvl="4" w:tplc="0C070019" w:tentative="1">
      <w:start w:val="1"/>
      <w:numFmt w:val="lowerLetter"/>
      <w:lvlText w:val="%5."/>
      <w:lvlJc w:val="left"/>
      <w:pPr>
        <w:ind w:left="3306" w:hanging="360"/>
      </w:pPr>
    </w:lvl>
    <w:lvl w:ilvl="5" w:tplc="0C07001B" w:tentative="1">
      <w:start w:val="1"/>
      <w:numFmt w:val="lowerRoman"/>
      <w:lvlText w:val="%6."/>
      <w:lvlJc w:val="right"/>
      <w:pPr>
        <w:ind w:left="4026" w:hanging="180"/>
      </w:pPr>
    </w:lvl>
    <w:lvl w:ilvl="6" w:tplc="0C07000F" w:tentative="1">
      <w:start w:val="1"/>
      <w:numFmt w:val="decimal"/>
      <w:lvlText w:val="%7."/>
      <w:lvlJc w:val="left"/>
      <w:pPr>
        <w:ind w:left="4746" w:hanging="360"/>
      </w:pPr>
    </w:lvl>
    <w:lvl w:ilvl="7" w:tplc="0C070019" w:tentative="1">
      <w:start w:val="1"/>
      <w:numFmt w:val="lowerLetter"/>
      <w:lvlText w:val="%8."/>
      <w:lvlJc w:val="left"/>
      <w:pPr>
        <w:ind w:left="5466" w:hanging="360"/>
      </w:pPr>
    </w:lvl>
    <w:lvl w:ilvl="8" w:tplc="0C07001B" w:tentative="1">
      <w:start w:val="1"/>
      <w:numFmt w:val="lowerRoman"/>
      <w:lvlText w:val="%9."/>
      <w:lvlJc w:val="right"/>
      <w:pPr>
        <w:ind w:left="6186" w:hanging="180"/>
      </w:pPr>
    </w:lvl>
  </w:abstractNum>
  <w:abstractNum w:abstractNumId="10" w15:restartNumberingAfterBreak="0">
    <w:nsid w:val="780A5DCB"/>
    <w:multiLevelType w:val="hybridMultilevel"/>
    <w:tmpl w:val="EAE87F82"/>
    <w:lvl w:ilvl="0" w:tplc="0C070005">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4"/>
  </w:num>
  <w:num w:numId="4">
    <w:abstractNumId w:val="4"/>
  </w:num>
  <w:num w:numId="5">
    <w:abstractNumId w:val="0"/>
  </w:num>
  <w:num w:numId="6">
    <w:abstractNumId w:val="4"/>
  </w:num>
  <w:num w:numId="7">
    <w:abstractNumId w:val="9"/>
  </w:num>
  <w:num w:numId="8">
    <w:abstractNumId w:val="9"/>
  </w:num>
  <w:num w:numId="9">
    <w:abstractNumId w:val="2"/>
  </w:num>
  <w:num w:numId="10">
    <w:abstractNumId w:val="2"/>
    <w:lvlOverride w:ilvl="0">
      <w:startOverride w:val="1"/>
    </w:lvlOverride>
    <w:lvlOverride w:ilvl="1"/>
    <w:lvlOverride w:ilvl="2"/>
    <w:lvlOverride w:ilvl="3"/>
    <w:lvlOverride w:ilvl="4"/>
    <w:lvlOverride w:ilvl="5"/>
    <w:lvlOverride w:ilvl="6"/>
    <w:lvlOverride w:ilvl="7"/>
    <w:lvlOverride w:ilvl="8"/>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5"/>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
  </w:num>
  <w:num w:numId="17">
    <w:abstractNumId w:val="10"/>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ocumentProtection w:edit="forms" w:enforcement="1" w:cryptProviderType="rsaAES" w:cryptAlgorithmClass="hash" w:cryptAlgorithmType="typeAny" w:cryptAlgorithmSid="14" w:cryptSpinCount="100000" w:hash="1uagFmphOTKrES8HwcUUaDn5RNYr+c0X4lVhHOzVwQ4++keFbP6KfrQQqB6PBgKBimuT8jNjzVCTmcq3KCnCwQ==" w:salt="bQyDwcQcMs7gs+XLM6ULB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E445D372-D1B8-4762-973A-24FE87F346D4}"/>
    <w:docVar w:name="dgnword-eventsink" w:val="1691211700608"/>
    <w:docVar w:name="dgnword-lastRevisionsView" w:val="0"/>
  </w:docVars>
  <w:rsids>
    <w:rsidRoot w:val="00EB1505"/>
    <w:rsid w:val="000169A7"/>
    <w:rsid w:val="00050BE3"/>
    <w:rsid w:val="00053F1B"/>
    <w:rsid w:val="000827F2"/>
    <w:rsid w:val="00083F53"/>
    <w:rsid w:val="0009678C"/>
    <w:rsid w:val="000A079D"/>
    <w:rsid w:val="000A4E3B"/>
    <w:rsid w:val="000B13E5"/>
    <w:rsid w:val="000B58D8"/>
    <w:rsid w:val="000D0EC3"/>
    <w:rsid w:val="000F0259"/>
    <w:rsid w:val="000F6BA9"/>
    <w:rsid w:val="00115732"/>
    <w:rsid w:val="00123CD9"/>
    <w:rsid w:val="001555F9"/>
    <w:rsid w:val="00156E4F"/>
    <w:rsid w:val="00160205"/>
    <w:rsid w:val="00177938"/>
    <w:rsid w:val="001A575F"/>
    <w:rsid w:val="001A7AED"/>
    <w:rsid w:val="001E40FC"/>
    <w:rsid w:val="001F4DE6"/>
    <w:rsid w:val="00217AF9"/>
    <w:rsid w:val="00233373"/>
    <w:rsid w:val="0026174C"/>
    <w:rsid w:val="0027722C"/>
    <w:rsid w:val="00292EA0"/>
    <w:rsid w:val="002B5E23"/>
    <w:rsid w:val="002C3CBB"/>
    <w:rsid w:val="002C61BC"/>
    <w:rsid w:val="002C6D87"/>
    <w:rsid w:val="002D3E5C"/>
    <w:rsid w:val="002E5F74"/>
    <w:rsid w:val="00300A66"/>
    <w:rsid w:val="0030736B"/>
    <w:rsid w:val="00313029"/>
    <w:rsid w:val="003458B1"/>
    <w:rsid w:val="00375DC2"/>
    <w:rsid w:val="003B3A34"/>
    <w:rsid w:val="003C3DF2"/>
    <w:rsid w:val="003C4B29"/>
    <w:rsid w:val="003F7EC3"/>
    <w:rsid w:val="00400974"/>
    <w:rsid w:val="0041674B"/>
    <w:rsid w:val="004263D9"/>
    <w:rsid w:val="00440A3C"/>
    <w:rsid w:val="0044297B"/>
    <w:rsid w:val="00464F63"/>
    <w:rsid w:val="00491897"/>
    <w:rsid w:val="00494A37"/>
    <w:rsid w:val="00497938"/>
    <w:rsid w:val="004A540E"/>
    <w:rsid w:val="004B07E3"/>
    <w:rsid w:val="004B35E2"/>
    <w:rsid w:val="004D36DA"/>
    <w:rsid w:val="004E715B"/>
    <w:rsid w:val="00500C28"/>
    <w:rsid w:val="00502E96"/>
    <w:rsid w:val="00507375"/>
    <w:rsid w:val="00512848"/>
    <w:rsid w:val="00521038"/>
    <w:rsid w:val="005213D3"/>
    <w:rsid w:val="00525244"/>
    <w:rsid w:val="005531E8"/>
    <w:rsid w:val="005549D5"/>
    <w:rsid w:val="0055709C"/>
    <w:rsid w:val="00564E52"/>
    <w:rsid w:val="00580332"/>
    <w:rsid w:val="005830CE"/>
    <w:rsid w:val="005867D6"/>
    <w:rsid w:val="0059095B"/>
    <w:rsid w:val="00597B60"/>
    <w:rsid w:val="005B034B"/>
    <w:rsid w:val="005B1833"/>
    <w:rsid w:val="005B5D44"/>
    <w:rsid w:val="005C4B7D"/>
    <w:rsid w:val="005E3315"/>
    <w:rsid w:val="0060037A"/>
    <w:rsid w:val="0061275A"/>
    <w:rsid w:val="00615CDB"/>
    <w:rsid w:val="00617F3B"/>
    <w:rsid w:val="0062020F"/>
    <w:rsid w:val="00635AC2"/>
    <w:rsid w:val="00645D31"/>
    <w:rsid w:val="00650D8B"/>
    <w:rsid w:val="00651B3A"/>
    <w:rsid w:val="0068057D"/>
    <w:rsid w:val="006B0D60"/>
    <w:rsid w:val="006B3BD6"/>
    <w:rsid w:val="006B3FB8"/>
    <w:rsid w:val="006B43DF"/>
    <w:rsid w:val="006C6BC2"/>
    <w:rsid w:val="006D1236"/>
    <w:rsid w:val="006E0EE5"/>
    <w:rsid w:val="0070195B"/>
    <w:rsid w:val="00722D6A"/>
    <w:rsid w:val="0072515E"/>
    <w:rsid w:val="007324AD"/>
    <w:rsid w:val="007325A5"/>
    <w:rsid w:val="00740985"/>
    <w:rsid w:val="007528CE"/>
    <w:rsid w:val="00760990"/>
    <w:rsid w:val="00762BB1"/>
    <w:rsid w:val="00780CF1"/>
    <w:rsid w:val="007A595D"/>
    <w:rsid w:val="007A60E1"/>
    <w:rsid w:val="007B72AE"/>
    <w:rsid w:val="007C0FB7"/>
    <w:rsid w:val="007C4F6C"/>
    <w:rsid w:val="007C5F1E"/>
    <w:rsid w:val="007E1ED6"/>
    <w:rsid w:val="007F3B6A"/>
    <w:rsid w:val="007F5769"/>
    <w:rsid w:val="00800301"/>
    <w:rsid w:val="00820FD2"/>
    <w:rsid w:val="00825446"/>
    <w:rsid w:val="00853DAE"/>
    <w:rsid w:val="0087627E"/>
    <w:rsid w:val="008C509A"/>
    <w:rsid w:val="008D0112"/>
    <w:rsid w:val="008D6AC0"/>
    <w:rsid w:val="008E3F46"/>
    <w:rsid w:val="008E4856"/>
    <w:rsid w:val="00913AF4"/>
    <w:rsid w:val="00921C73"/>
    <w:rsid w:val="009220E8"/>
    <w:rsid w:val="00926C2E"/>
    <w:rsid w:val="0093533E"/>
    <w:rsid w:val="0094533D"/>
    <w:rsid w:val="00951333"/>
    <w:rsid w:val="00951996"/>
    <w:rsid w:val="00951DBF"/>
    <w:rsid w:val="00960B19"/>
    <w:rsid w:val="009801E9"/>
    <w:rsid w:val="00983E0C"/>
    <w:rsid w:val="0099088D"/>
    <w:rsid w:val="009970E4"/>
    <w:rsid w:val="009A5BDA"/>
    <w:rsid w:val="009D7950"/>
    <w:rsid w:val="009F70D7"/>
    <w:rsid w:val="00A127F4"/>
    <w:rsid w:val="00A21A53"/>
    <w:rsid w:val="00A326B0"/>
    <w:rsid w:val="00A75D72"/>
    <w:rsid w:val="00A8234A"/>
    <w:rsid w:val="00A84F86"/>
    <w:rsid w:val="00A9195C"/>
    <w:rsid w:val="00A9223D"/>
    <w:rsid w:val="00AB5774"/>
    <w:rsid w:val="00AC0FDF"/>
    <w:rsid w:val="00AC23B7"/>
    <w:rsid w:val="00AF6BD4"/>
    <w:rsid w:val="00B01C87"/>
    <w:rsid w:val="00B052D1"/>
    <w:rsid w:val="00B2004B"/>
    <w:rsid w:val="00B2313E"/>
    <w:rsid w:val="00B27145"/>
    <w:rsid w:val="00B36DB5"/>
    <w:rsid w:val="00B374D8"/>
    <w:rsid w:val="00B476B6"/>
    <w:rsid w:val="00B509E7"/>
    <w:rsid w:val="00B702DA"/>
    <w:rsid w:val="00B80BF3"/>
    <w:rsid w:val="00B90F29"/>
    <w:rsid w:val="00B94547"/>
    <w:rsid w:val="00BA3D01"/>
    <w:rsid w:val="00BA7799"/>
    <w:rsid w:val="00BB4650"/>
    <w:rsid w:val="00BF4557"/>
    <w:rsid w:val="00C30384"/>
    <w:rsid w:val="00C34662"/>
    <w:rsid w:val="00C478E2"/>
    <w:rsid w:val="00C54302"/>
    <w:rsid w:val="00C55032"/>
    <w:rsid w:val="00C57349"/>
    <w:rsid w:val="00C607AF"/>
    <w:rsid w:val="00C64E16"/>
    <w:rsid w:val="00C75A7C"/>
    <w:rsid w:val="00C94062"/>
    <w:rsid w:val="00CA12A5"/>
    <w:rsid w:val="00CA605A"/>
    <w:rsid w:val="00CC1932"/>
    <w:rsid w:val="00CF0711"/>
    <w:rsid w:val="00D05910"/>
    <w:rsid w:val="00D0731C"/>
    <w:rsid w:val="00D16BA0"/>
    <w:rsid w:val="00D21B8D"/>
    <w:rsid w:val="00D34E2E"/>
    <w:rsid w:val="00D4112A"/>
    <w:rsid w:val="00D50D02"/>
    <w:rsid w:val="00D5773A"/>
    <w:rsid w:val="00D81C1C"/>
    <w:rsid w:val="00DA3775"/>
    <w:rsid w:val="00DC7409"/>
    <w:rsid w:val="00DD033E"/>
    <w:rsid w:val="00DD45A7"/>
    <w:rsid w:val="00DE3BFD"/>
    <w:rsid w:val="00DF1242"/>
    <w:rsid w:val="00E07693"/>
    <w:rsid w:val="00E2535E"/>
    <w:rsid w:val="00E342FF"/>
    <w:rsid w:val="00E34FE8"/>
    <w:rsid w:val="00E42B8B"/>
    <w:rsid w:val="00E54573"/>
    <w:rsid w:val="00E5523B"/>
    <w:rsid w:val="00EB1505"/>
    <w:rsid w:val="00EB2269"/>
    <w:rsid w:val="00EE5F60"/>
    <w:rsid w:val="00F114DD"/>
    <w:rsid w:val="00F139EE"/>
    <w:rsid w:val="00F141B6"/>
    <w:rsid w:val="00F223E1"/>
    <w:rsid w:val="00F26292"/>
    <w:rsid w:val="00F30C20"/>
    <w:rsid w:val="00F43BF5"/>
    <w:rsid w:val="00F727ED"/>
    <w:rsid w:val="00F85224"/>
    <w:rsid w:val="00F85AA8"/>
    <w:rsid w:val="00FD2C1A"/>
    <w:rsid w:val="00FE0A57"/>
    <w:rsid w:val="00FE75C0"/>
    <w:rsid w:val="00FF0764"/>
    <w:rsid w:val="00FF3F5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17F659"/>
  <w15:docId w15:val="{E70CDA93-F2EE-4551-9C3C-3FE460582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87627E"/>
    <w:rPr>
      <w:rFonts w:ascii="Verdana" w:hAnsi="Verdana"/>
      <w:sz w:val="18"/>
    </w:rPr>
  </w:style>
  <w:style w:type="paragraph" w:styleId="berschrift10">
    <w:name w:val="heading 1"/>
    <w:basedOn w:val="Standard"/>
    <w:next w:val="Standard"/>
    <w:link w:val="berschrift1Zchn"/>
    <w:autoRedefine/>
    <w:uiPriority w:val="9"/>
    <w:qFormat/>
    <w:rsid w:val="007324AD"/>
    <w:pPr>
      <w:numPr>
        <w:numId w:val="2"/>
      </w:numPr>
      <w:spacing w:after="0" w:line="360" w:lineRule="auto"/>
      <w:ind w:hanging="426"/>
      <w:outlineLvl w:val="0"/>
    </w:pPr>
    <w:rPr>
      <w:b/>
      <w:szCs w:val="18"/>
      <w:lang w:eastAsia="de-DE"/>
    </w:rPr>
  </w:style>
  <w:style w:type="paragraph" w:styleId="berschrift2">
    <w:name w:val="heading 2"/>
    <w:basedOn w:val="Standard"/>
    <w:next w:val="Standard"/>
    <w:link w:val="berschrift2Zchn"/>
    <w:autoRedefine/>
    <w:uiPriority w:val="9"/>
    <w:semiHidden/>
    <w:unhideWhenUsed/>
    <w:qFormat/>
    <w:rsid w:val="0087627E"/>
    <w:pPr>
      <w:keepNext/>
      <w:keepLines/>
      <w:spacing w:before="200" w:after="0"/>
      <w:outlineLvl w:val="1"/>
    </w:pPr>
    <w:rPr>
      <w:rFonts w:eastAsiaTheme="majorEastAsia" w:cstheme="majorBidi"/>
      <w:b/>
      <w:bCs/>
      <w:color w:val="4F81BD" w:themeColor="accent1"/>
      <w:sz w:val="24"/>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autoRedefine/>
    <w:uiPriority w:val="1"/>
    <w:qFormat/>
    <w:rsid w:val="0087627E"/>
    <w:pPr>
      <w:spacing w:after="0" w:line="240" w:lineRule="auto"/>
    </w:pPr>
    <w:rPr>
      <w:rFonts w:ascii="Verdana" w:hAnsi="Verdana"/>
      <w:sz w:val="18"/>
    </w:rPr>
  </w:style>
  <w:style w:type="character" w:customStyle="1" w:styleId="berschrift1Zchn">
    <w:name w:val="Überschrift 1 Zchn"/>
    <w:basedOn w:val="Absatz-Standardschriftart"/>
    <w:link w:val="berschrift10"/>
    <w:uiPriority w:val="9"/>
    <w:rsid w:val="007324AD"/>
    <w:rPr>
      <w:rFonts w:ascii="Verdana" w:hAnsi="Verdana"/>
      <w:b/>
      <w:sz w:val="18"/>
      <w:szCs w:val="18"/>
      <w:lang w:eastAsia="de-DE"/>
    </w:rPr>
  </w:style>
  <w:style w:type="character" w:customStyle="1" w:styleId="berschrift2Zchn">
    <w:name w:val="Überschrift 2 Zchn"/>
    <w:basedOn w:val="Absatz-Standardschriftart"/>
    <w:link w:val="berschrift2"/>
    <w:uiPriority w:val="9"/>
    <w:semiHidden/>
    <w:rsid w:val="0087627E"/>
    <w:rPr>
      <w:rFonts w:ascii="Verdana" w:eastAsiaTheme="majorEastAsia" w:hAnsi="Verdana" w:cstheme="majorBidi"/>
      <w:b/>
      <w:bCs/>
      <w:color w:val="4F81BD" w:themeColor="accent1"/>
      <w:sz w:val="24"/>
      <w:szCs w:val="26"/>
    </w:rPr>
  </w:style>
  <w:style w:type="paragraph" w:styleId="Titel">
    <w:name w:val="Title"/>
    <w:basedOn w:val="Standard"/>
    <w:next w:val="Standard"/>
    <w:link w:val="TitelZchn"/>
    <w:autoRedefine/>
    <w:qFormat/>
    <w:rsid w:val="0087627E"/>
    <w:pPr>
      <w:pBdr>
        <w:bottom w:val="single" w:sz="8" w:space="4" w:color="4F81BD" w:themeColor="accent1"/>
      </w:pBdr>
      <w:spacing w:after="300" w:line="240" w:lineRule="auto"/>
      <w:contextualSpacing/>
    </w:pPr>
    <w:rPr>
      <w:rFonts w:eastAsiaTheme="majorEastAsia" w:cstheme="majorBidi"/>
      <w:color w:val="17365D" w:themeColor="text2" w:themeShade="BF"/>
      <w:spacing w:val="5"/>
      <w:kern w:val="28"/>
      <w:sz w:val="52"/>
      <w:szCs w:val="52"/>
    </w:rPr>
  </w:style>
  <w:style w:type="character" w:customStyle="1" w:styleId="TitelZchn">
    <w:name w:val="Titel Zchn"/>
    <w:basedOn w:val="Absatz-Standardschriftart"/>
    <w:link w:val="Titel"/>
    <w:rsid w:val="0087627E"/>
    <w:rPr>
      <w:rFonts w:ascii="Verdana" w:eastAsiaTheme="majorEastAsia" w:hAnsi="Verdana" w:cstheme="majorBidi"/>
      <w:color w:val="17365D" w:themeColor="text2" w:themeShade="BF"/>
      <w:spacing w:val="5"/>
      <w:kern w:val="28"/>
      <w:sz w:val="52"/>
      <w:szCs w:val="52"/>
    </w:rPr>
  </w:style>
  <w:style w:type="paragraph" w:styleId="Untertitel">
    <w:name w:val="Subtitle"/>
    <w:basedOn w:val="Standard"/>
    <w:next w:val="Standard"/>
    <w:link w:val="UntertitelZchn"/>
    <w:autoRedefine/>
    <w:uiPriority w:val="11"/>
    <w:qFormat/>
    <w:rsid w:val="003C3DF2"/>
    <w:pPr>
      <w:numPr>
        <w:ilvl w:val="1"/>
      </w:numPr>
    </w:pPr>
    <w:rPr>
      <w:rFonts w:eastAsiaTheme="majorEastAsia"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3C3DF2"/>
    <w:rPr>
      <w:rFonts w:ascii="Verdana" w:eastAsiaTheme="majorEastAsia" w:hAnsi="Verdana" w:cstheme="majorBidi"/>
      <w:i/>
      <w:iCs/>
      <w:color w:val="4F81BD" w:themeColor="accent1"/>
      <w:spacing w:val="15"/>
      <w:sz w:val="24"/>
      <w:szCs w:val="24"/>
    </w:rPr>
  </w:style>
  <w:style w:type="character" w:styleId="SchwacheHervorhebung">
    <w:name w:val="Subtle Emphasis"/>
    <w:basedOn w:val="Absatz-Standardschriftart"/>
    <w:uiPriority w:val="19"/>
    <w:qFormat/>
    <w:rsid w:val="003C3DF2"/>
    <w:rPr>
      <w:rFonts w:ascii="Verdana" w:hAnsi="Verdana"/>
      <w:i/>
      <w:iCs/>
      <w:color w:val="808080" w:themeColor="text1" w:themeTint="7F"/>
    </w:rPr>
  </w:style>
  <w:style w:type="character" w:styleId="Hervorhebung">
    <w:name w:val="Emphasis"/>
    <w:basedOn w:val="Absatz-Standardschriftart"/>
    <w:uiPriority w:val="20"/>
    <w:qFormat/>
    <w:rsid w:val="003C3DF2"/>
    <w:rPr>
      <w:rFonts w:ascii="Verdana" w:hAnsi="Verdana"/>
      <w:i/>
      <w:iCs/>
    </w:rPr>
  </w:style>
  <w:style w:type="character" w:styleId="IntensiveHervorhebung">
    <w:name w:val="Intense Emphasis"/>
    <w:basedOn w:val="Absatz-Standardschriftart"/>
    <w:uiPriority w:val="21"/>
    <w:qFormat/>
    <w:rsid w:val="003C3DF2"/>
    <w:rPr>
      <w:rFonts w:ascii="Verdana" w:hAnsi="Verdana"/>
      <w:b/>
      <w:bCs/>
      <w:i/>
      <w:iCs/>
      <w:color w:val="4F81BD" w:themeColor="accent1"/>
    </w:rPr>
  </w:style>
  <w:style w:type="character" w:styleId="Fett">
    <w:name w:val="Strong"/>
    <w:basedOn w:val="Absatz-Standardschriftart"/>
    <w:uiPriority w:val="22"/>
    <w:qFormat/>
    <w:rsid w:val="003C3DF2"/>
    <w:rPr>
      <w:rFonts w:ascii="Verdana" w:hAnsi="Verdana"/>
      <w:b/>
      <w:bCs/>
    </w:rPr>
  </w:style>
  <w:style w:type="paragraph" w:styleId="IntensivesZitat">
    <w:name w:val="Intense Quote"/>
    <w:basedOn w:val="Standard"/>
    <w:next w:val="Standard"/>
    <w:link w:val="IntensivesZitatZchn"/>
    <w:autoRedefine/>
    <w:uiPriority w:val="30"/>
    <w:qFormat/>
    <w:rsid w:val="003C3DF2"/>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3C3DF2"/>
    <w:rPr>
      <w:rFonts w:ascii="Verdana" w:hAnsi="Verdana"/>
      <w:b/>
      <w:bCs/>
      <w:i/>
      <w:iCs/>
      <w:color w:val="4F81BD" w:themeColor="accent1"/>
    </w:rPr>
  </w:style>
  <w:style w:type="character" w:styleId="SchwacherVerweis">
    <w:name w:val="Subtle Reference"/>
    <w:basedOn w:val="Absatz-Standardschriftart"/>
    <w:uiPriority w:val="31"/>
    <w:qFormat/>
    <w:rsid w:val="003C3DF2"/>
    <w:rPr>
      <w:rFonts w:ascii="Verdana" w:hAnsi="Verdana"/>
      <w:smallCaps/>
      <w:color w:val="C0504D" w:themeColor="accent2"/>
      <w:u w:val="single"/>
    </w:rPr>
  </w:style>
  <w:style w:type="character" w:styleId="IntensiverVerweis">
    <w:name w:val="Intense Reference"/>
    <w:basedOn w:val="Absatz-Standardschriftart"/>
    <w:uiPriority w:val="32"/>
    <w:qFormat/>
    <w:rsid w:val="003C3DF2"/>
    <w:rPr>
      <w:rFonts w:ascii="Verdana" w:hAnsi="Verdana"/>
      <w:b/>
      <w:bCs/>
      <w:smallCaps/>
      <w:color w:val="C0504D" w:themeColor="accent2"/>
      <w:spacing w:val="5"/>
      <w:u w:val="single"/>
    </w:rPr>
  </w:style>
  <w:style w:type="character" w:styleId="Buchtitel">
    <w:name w:val="Book Title"/>
    <w:basedOn w:val="Absatz-Standardschriftart"/>
    <w:uiPriority w:val="33"/>
    <w:qFormat/>
    <w:rsid w:val="003C3DF2"/>
    <w:rPr>
      <w:rFonts w:ascii="Verdana" w:hAnsi="Verdana"/>
      <w:b/>
      <w:bCs/>
      <w:smallCaps/>
      <w:spacing w:val="5"/>
    </w:rPr>
  </w:style>
  <w:style w:type="paragraph" w:styleId="Listenabsatz">
    <w:name w:val="List Paragraph"/>
    <w:basedOn w:val="Standard"/>
    <w:autoRedefine/>
    <w:uiPriority w:val="34"/>
    <w:qFormat/>
    <w:rsid w:val="003C3DF2"/>
    <w:pPr>
      <w:ind w:left="720"/>
      <w:contextualSpacing/>
    </w:pPr>
  </w:style>
  <w:style w:type="character" w:styleId="Hyperlink">
    <w:name w:val="Hyperlink"/>
    <w:basedOn w:val="Absatz-Standardschriftart"/>
    <w:uiPriority w:val="99"/>
    <w:unhideWhenUsed/>
    <w:rsid w:val="00CF0711"/>
    <w:rPr>
      <w:color w:val="0000FF" w:themeColor="hyperlink"/>
      <w:u w:val="single"/>
    </w:rPr>
  </w:style>
  <w:style w:type="paragraph" w:styleId="Sprechblasentext">
    <w:name w:val="Balloon Text"/>
    <w:basedOn w:val="Standard"/>
    <w:link w:val="SprechblasentextZchn"/>
    <w:uiPriority w:val="99"/>
    <w:semiHidden/>
    <w:unhideWhenUsed/>
    <w:rsid w:val="00722D6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22D6A"/>
    <w:rPr>
      <w:rFonts w:ascii="Tahoma" w:hAnsi="Tahoma" w:cs="Tahoma"/>
      <w:sz w:val="16"/>
      <w:szCs w:val="16"/>
    </w:rPr>
  </w:style>
  <w:style w:type="character" w:styleId="Kommentarzeichen">
    <w:name w:val="annotation reference"/>
    <w:basedOn w:val="Absatz-Standardschriftart"/>
    <w:uiPriority w:val="99"/>
    <w:semiHidden/>
    <w:unhideWhenUsed/>
    <w:rsid w:val="00A9195C"/>
    <w:rPr>
      <w:sz w:val="16"/>
      <w:szCs w:val="16"/>
    </w:rPr>
  </w:style>
  <w:style w:type="paragraph" w:styleId="Kommentartext">
    <w:name w:val="annotation text"/>
    <w:basedOn w:val="Standard"/>
    <w:link w:val="KommentartextZchn"/>
    <w:uiPriority w:val="99"/>
    <w:semiHidden/>
    <w:unhideWhenUsed/>
    <w:rsid w:val="00A9195C"/>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A9195C"/>
    <w:rPr>
      <w:rFonts w:ascii="Verdana" w:hAnsi="Verdana"/>
      <w:sz w:val="20"/>
      <w:szCs w:val="20"/>
    </w:rPr>
  </w:style>
  <w:style w:type="paragraph" w:styleId="Kommentarthema">
    <w:name w:val="annotation subject"/>
    <w:basedOn w:val="Kommentartext"/>
    <w:next w:val="Kommentartext"/>
    <w:link w:val="KommentarthemaZchn"/>
    <w:uiPriority w:val="99"/>
    <w:semiHidden/>
    <w:unhideWhenUsed/>
    <w:rsid w:val="00A9195C"/>
    <w:rPr>
      <w:b/>
      <w:bCs/>
    </w:rPr>
  </w:style>
  <w:style w:type="character" w:customStyle="1" w:styleId="KommentarthemaZchn">
    <w:name w:val="Kommentarthema Zchn"/>
    <w:basedOn w:val="KommentartextZchn"/>
    <w:link w:val="Kommentarthema"/>
    <w:uiPriority w:val="99"/>
    <w:semiHidden/>
    <w:rsid w:val="00A9195C"/>
    <w:rPr>
      <w:rFonts w:ascii="Verdana" w:hAnsi="Verdana"/>
      <w:b/>
      <w:bCs/>
      <w:sz w:val="20"/>
      <w:szCs w:val="20"/>
    </w:rPr>
  </w:style>
  <w:style w:type="paragraph" w:styleId="Kopfzeile">
    <w:name w:val="header"/>
    <w:basedOn w:val="Standard"/>
    <w:link w:val="KopfzeileZchn"/>
    <w:uiPriority w:val="99"/>
    <w:unhideWhenUsed/>
    <w:rsid w:val="0049793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97938"/>
    <w:rPr>
      <w:rFonts w:ascii="Verdana" w:hAnsi="Verdana"/>
      <w:sz w:val="18"/>
    </w:rPr>
  </w:style>
  <w:style w:type="paragraph" w:styleId="Fuzeile">
    <w:name w:val="footer"/>
    <w:basedOn w:val="Standard"/>
    <w:link w:val="FuzeileZchn"/>
    <w:uiPriority w:val="99"/>
    <w:unhideWhenUsed/>
    <w:rsid w:val="0049793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97938"/>
    <w:rPr>
      <w:rFonts w:ascii="Verdana" w:hAnsi="Verdana"/>
      <w:sz w:val="18"/>
    </w:rPr>
  </w:style>
  <w:style w:type="paragraph" w:styleId="berarbeitung">
    <w:name w:val="Revision"/>
    <w:hidden/>
    <w:uiPriority w:val="99"/>
    <w:semiHidden/>
    <w:rsid w:val="00B702DA"/>
    <w:pPr>
      <w:spacing w:after="0" w:line="240" w:lineRule="auto"/>
    </w:pPr>
    <w:rPr>
      <w:rFonts w:ascii="Verdana" w:hAnsi="Verdana"/>
      <w:sz w:val="18"/>
    </w:rPr>
  </w:style>
  <w:style w:type="character" w:customStyle="1" w:styleId="NichtaufgelsteErwhnung1">
    <w:name w:val="Nicht aufgelöste Erwähnung1"/>
    <w:basedOn w:val="Absatz-Standardschriftart"/>
    <w:uiPriority w:val="99"/>
    <w:semiHidden/>
    <w:unhideWhenUsed/>
    <w:rsid w:val="00A9223D"/>
    <w:rPr>
      <w:color w:val="605E5C"/>
      <w:shd w:val="clear" w:color="auto" w:fill="E1DFDD"/>
    </w:rPr>
  </w:style>
  <w:style w:type="paragraph" w:customStyle="1" w:styleId="berschrift1">
    <w:name w:val="Überschrift1"/>
    <w:basedOn w:val="Standard"/>
    <w:rsid w:val="0062020F"/>
    <w:pPr>
      <w:numPr>
        <w:numId w:val="9"/>
      </w:numPr>
      <w:spacing w:after="120" w:line="300" w:lineRule="atLeast"/>
      <w:jc w:val="both"/>
    </w:pPr>
    <w:rPr>
      <w:rFonts w:eastAsia="Times New Roman" w:cs="Times New Roman"/>
      <w:sz w:val="20"/>
      <w:szCs w:val="24"/>
      <w:lang w:val="de-AT" w:eastAsia="de-DE"/>
    </w:rPr>
  </w:style>
  <w:style w:type="character" w:styleId="NichtaufgelsteErwhnung">
    <w:name w:val="Unresolved Mention"/>
    <w:basedOn w:val="Absatz-Standardschriftart"/>
    <w:uiPriority w:val="99"/>
    <w:semiHidden/>
    <w:unhideWhenUsed/>
    <w:rsid w:val="001A575F"/>
    <w:rPr>
      <w:color w:val="605E5C"/>
      <w:shd w:val="clear" w:color="auto" w:fill="E1DFDD"/>
    </w:rPr>
  </w:style>
  <w:style w:type="paragraph" w:styleId="Textkrper-Zeileneinzug">
    <w:name w:val="Body Text Indent"/>
    <w:basedOn w:val="Standard"/>
    <w:link w:val="Textkrper-ZeileneinzugZchn"/>
    <w:semiHidden/>
    <w:unhideWhenUsed/>
    <w:rsid w:val="00AB5774"/>
    <w:pPr>
      <w:spacing w:after="120" w:line="300" w:lineRule="atLeast"/>
      <w:ind w:left="720"/>
      <w:jc w:val="both"/>
    </w:pPr>
    <w:rPr>
      <w:rFonts w:eastAsia="Times New Roman" w:cs="Times New Roman"/>
      <w:i/>
      <w:iCs/>
      <w:sz w:val="20"/>
      <w:szCs w:val="24"/>
      <w:lang w:val="de-AT" w:eastAsia="de-DE"/>
    </w:rPr>
  </w:style>
  <w:style w:type="character" w:customStyle="1" w:styleId="Textkrper-ZeileneinzugZchn">
    <w:name w:val="Textkörper-Zeileneinzug Zchn"/>
    <w:basedOn w:val="Absatz-Standardschriftart"/>
    <w:link w:val="Textkrper-Zeileneinzug"/>
    <w:semiHidden/>
    <w:rsid w:val="00AB5774"/>
    <w:rPr>
      <w:rFonts w:ascii="Verdana" w:eastAsia="Times New Roman" w:hAnsi="Verdana" w:cs="Times New Roman"/>
      <w:i/>
      <w:iCs/>
      <w:sz w:val="20"/>
      <w:szCs w:val="24"/>
      <w:lang w:val="de-AT" w:eastAsia="de-DE"/>
    </w:rPr>
  </w:style>
  <w:style w:type="character" w:styleId="Platzhaltertext">
    <w:name w:val="Placeholder Text"/>
    <w:basedOn w:val="Absatz-Standardschriftart"/>
    <w:uiPriority w:val="99"/>
    <w:semiHidden/>
    <w:rsid w:val="00500C2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4417632">
      <w:bodyDiv w:val="1"/>
      <w:marLeft w:val="0"/>
      <w:marRight w:val="0"/>
      <w:marTop w:val="0"/>
      <w:marBottom w:val="0"/>
      <w:divBdr>
        <w:top w:val="none" w:sz="0" w:space="0" w:color="auto"/>
        <w:left w:val="none" w:sz="0" w:space="0" w:color="auto"/>
        <w:bottom w:val="none" w:sz="0" w:space="0" w:color="auto"/>
        <w:right w:val="none" w:sz="0" w:space="0" w:color="auto"/>
      </w:divBdr>
    </w:div>
    <w:div w:id="1052778126">
      <w:bodyDiv w:val="1"/>
      <w:marLeft w:val="0"/>
      <w:marRight w:val="0"/>
      <w:marTop w:val="0"/>
      <w:marBottom w:val="0"/>
      <w:divBdr>
        <w:top w:val="none" w:sz="0" w:space="0" w:color="auto"/>
        <w:left w:val="none" w:sz="0" w:space="0" w:color="auto"/>
        <w:bottom w:val="none" w:sz="0" w:space="0" w:color="auto"/>
        <w:right w:val="none" w:sz="0" w:space="0" w:color="auto"/>
      </w:divBdr>
    </w:div>
    <w:div w:id="1248996271">
      <w:bodyDiv w:val="1"/>
      <w:marLeft w:val="0"/>
      <w:marRight w:val="0"/>
      <w:marTop w:val="0"/>
      <w:marBottom w:val="0"/>
      <w:divBdr>
        <w:top w:val="none" w:sz="0" w:space="0" w:color="auto"/>
        <w:left w:val="none" w:sz="0" w:space="0" w:color="auto"/>
        <w:bottom w:val="none" w:sz="0" w:space="0" w:color="auto"/>
        <w:right w:val="none" w:sz="0" w:space="0" w:color="auto"/>
      </w:divBdr>
    </w:div>
    <w:div w:id="1538662734">
      <w:bodyDiv w:val="1"/>
      <w:marLeft w:val="0"/>
      <w:marRight w:val="0"/>
      <w:marTop w:val="0"/>
      <w:marBottom w:val="0"/>
      <w:divBdr>
        <w:top w:val="none" w:sz="0" w:space="0" w:color="auto"/>
        <w:left w:val="none" w:sz="0" w:space="0" w:color="auto"/>
        <w:bottom w:val="none" w:sz="0" w:space="0" w:color="auto"/>
        <w:right w:val="none" w:sz="0" w:space="0" w:color="auto"/>
      </w:divBdr>
    </w:div>
    <w:div w:id="1618947838">
      <w:bodyDiv w:val="1"/>
      <w:marLeft w:val="0"/>
      <w:marRight w:val="0"/>
      <w:marTop w:val="0"/>
      <w:marBottom w:val="0"/>
      <w:divBdr>
        <w:top w:val="none" w:sz="0" w:space="0" w:color="auto"/>
        <w:left w:val="none" w:sz="0" w:space="0" w:color="auto"/>
        <w:bottom w:val="none" w:sz="0" w:space="0" w:color="auto"/>
        <w:right w:val="none" w:sz="0" w:space="0" w:color="auto"/>
      </w:divBdr>
    </w:div>
    <w:div w:id="1979653141">
      <w:bodyDiv w:val="1"/>
      <w:marLeft w:val="0"/>
      <w:marRight w:val="0"/>
      <w:marTop w:val="0"/>
      <w:marBottom w:val="0"/>
      <w:divBdr>
        <w:top w:val="none" w:sz="0" w:space="0" w:color="auto"/>
        <w:left w:val="none" w:sz="0" w:space="0" w:color="auto"/>
        <w:bottom w:val="none" w:sz="0" w:space="0" w:color="auto"/>
        <w:right w:val="none" w:sz="0" w:space="0" w:color="auto"/>
      </w:divBdr>
    </w:div>
    <w:div w:id="2131590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ebutilities.at"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uki92\Desktop\EEG%20Zusatzvereinbarung%20zum%20Netzzugangsvertrag%20-%20Stadtwerke%20Amstetten%20GmbH.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025A5796A994EC6A28942363FE9C3CC"/>
        <w:category>
          <w:name w:val="Allgemein"/>
          <w:gallery w:val="placeholder"/>
        </w:category>
        <w:types>
          <w:type w:val="bbPlcHdr"/>
        </w:types>
        <w:behaviors>
          <w:behavior w:val="content"/>
        </w:behaviors>
        <w:guid w:val="{7C189684-9E38-436C-8523-59BDE478FD6F}"/>
      </w:docPartPr>
      <w:docPartBody>
        <w:p w:rsidR="00D45048" w:rsidRDefault="00CF5440">
          <w:pPr>
            <w:pStyle w:val="0025A5796A994EC6A28942363FE9C3CC"/>
          </w:pPr>
          <w:r w:rsidRPr="00DE3BFD">
            <w:rPr>
              <w:rStyle w:val="Platzhaltertext"/>
            </w:rPr>
            <w:t>Hr./Fr./Firma</w:t>
          </w:r>
          <w:r>
            <w:rPr>
              <w:rStyle w:val="Platzhaltertext"/>
            </w:rPr>
            <w:br/>
            <w:t xml:space="preserve">E-Mail </w:t>
          </w:r>
        </w:p>
      </w:docPartBody>
    </w:docPart>
    <w:docPart>
      <w:docPartPr>
        <w:name w:val="5AA0BE16F1B04AB69668858316E51821"/>
        <w:category>
          <w:name w:val="Allgemein"/>
          <w:gallery w:val="placeholder"/>
        </w:category>
        <w:types>
          <w:type w:val="bbPlcHdr"/>
        </w:types>
        <w:behaviors>
          <w:behavior w:val="content"/>
        </w:behaviors>
        <w:guid w:val="{0A8409B4-2247-43ED-8A62-3D8FC49CE237}"/>
      </w:docPartPr>
      <w:docPartBody>
        <w:p w:rsidR="00D45048" w:rsidRDefault="00CF5440">
          <w:pPr>
            <w:pStyle w:val="5AA0BE16F1B04AB69668858316E51821"/>
          </w:pPr>
          <w:r>
            <w:rPr>
              <w:rStyle w:val="Platzhaltertext"/>
            </w:rPr>
            <w:t xml:space="preserve">     </w:t>
          </w:r>
        </w:p>
      </w:docPartBody>
    </w:docPart>
    <w:docPart>
      <w:docPartPr>
        <w:name w:val="B5FB2E3FFC654A23988E1E492EE62AB3"/>
        <w:category>
          <w:name w:val="Allgemein"/>
          <w:gallery w:val="placeholder"/>
        </w:category>
        <w:types>
          <w:type w:val="bbPlcHdr"/>
        </w:types>
        <w:behaviors>
          <w:behavior w:val="content"/>
        </w:behaviors>
        <w:guid w:val="{ADA19AB3-3C90-4B8D-A33A-B25EFFEB0E59}"/>
      </w:docPartPr>
      <w:docPartBody>
        <w:p w:rsidR="00D45048" w:rsidRDefault="00CF5440">
          <w:pPr>
            <w:pStyle w:val="B5FB2E3FFC654A23988E1E492EE62AB3"/>
          </w:pPr>
          <w:r>
            <w:rPr>
              <w:rStyle w:val="Platzhaltertext"/>
            </w:rPr>
            <w:t xml:space="preserve">     </w:t>
          </w:r>
        </w:p>
      </w:docPartBody>
    </w:docPart>
    <w:docPart>
      <w:docPartPr>
        <w:name w:val="417C91FB6CCA431FB369608F02707094"/>
        <w:category>
          <w:name w:val="Allgemein"/>
          <w:gallery w:val="placeholder"/>
        </w:category>
        <w:types>
          <w:type w:val="bbPlcHdr"/>
        </w:types>
        <w:behaviors>
          <w:behavior w:val="content"/>
        </w:behaviors>
        <w:guid w:val="{3BDDAB9E-5553-48D7-870F-18761C38C3E9}"/>
      </w:docPartPr>
      <w:docPartBody>
        <w:p w:rsidR="00D45048" w:rsidRDefault="00CF5440">
          <w:pPr>
            <w:pStyle w:val="417C91FB6CCA431FB369608F02707094"/>
          </w:pPr>
          <w:r>
            <w:rPr>
              <w:rStyle w:val="Platzhaltertext"/>
            </w:rPr>
            <w:t xml:space="preserve">     </w:t>
          </w:r>
        </w:p>
      </w:docPartBody>
    </w:docPart>
    <w:docPart>
      <w:docPartPr>
        <w:name w:val="4F64278062ED49E2865C1D51AB17EB07"/>
        <w:category>
          <w:name w:val="Allgemein"/>
          <w:gallery w:val="placeholder"/>
        </w:category>
        <w:types>
          <w:type w:val="bbPlcHdr"/>
        </w:types>
        <w:behaviors>
          <w:behavior w:val="content"/>
        </w:behaviors>
        <w:guid w:val="{19A350B5-C62D-4581-8DC7-6871ABA90E60}"/>
      </w:docPartPr>
      <w:docPartBody>
        <w:p w:rsidR="00D45048" w:rsidRDefault="00CF5440">
          <w:pPr>
            <w:pStyle w:val="4F64278062ED49E2865C1D51AB17EB07"/>
          </w:pPr>
          <w:r w:rsidRPr="00DE3BFD">
            <w:rPr>
              <w:rStyle w:val="Platzhaltertext"/>
            </w:rPr>
            <w:t>Adresse</w:t>
          </w:r>
        </w:p>
      </w:docPartBody>
    </w:docPart>
    <w:docPart>
      <w:docPartPr>
        <w:name w:val="88C055EC387348FFB8822FCB8C690616"/>
        <w:category>
          <w:name w:val="Allgemein"/>
          <w:gallery w:val="placeholder"/>
        </w:category>
        <w:types>
          <w:type w:val="bbPlcHdr"/>
        </w:types>
        <w:behaviors>
          <w:behavior w:val="content"/>
        </w:behaviors>
        <w:guid w:val="{38106153-5093-4AAC-8B0B-D008BFA3C5DE}"/>
      </w:docPartPr>
      <w:docPartBody>
        <w:p w:rsidR="00D45048" w:rsidRDefault="00CF5440">
          <w:pPr>
            <w:pStyle w:val="88C055EC387348FFB8822FCB8C690616"/>
          </w:pPr>
          <w:r w:rsidRPr="00DE3BFD">
            <w:rPr>
              <w:rStyle w:val="Platzhaltertext"/>
            </w:rPr>
            <w:t>PLZ, Ort</w:t>
          </w:r>
        </w:p>
      </w:docPartBody>
    </w:docPart>
    <w:docPart>
      <w:docPartPr>
        <w:name w:val="123EA7F32ED14B9FB4647D92DB5BF442"/>
        <w:category>
          <w:name w:val="Allgemein"/>
          <w:gallery w:val="placeholder"/>
        </w:category>
        <w:types>
          <w:type w:val="bbPlcHdr"/>
        </w:types>
        <w:behaviors>
          <w:behavior w:val="content"/>
        </w:behaviors>
        <w:guid w:val="{6B1BA6DB-266B-4C48-AD74-941CC63F54B0}"/>
      </w:docPartPr>
      <w:docPartBody>
        <w:p w:rsidR="00D45048" w:rsidRDefault="00CF5440">
          <w:pPr>
            <w:pStyle w:val="123EA7F32ED14B9FB4647D92DB5BF442"/>
          </w:pPr>
          <w:r>
            <w:rPr>
              <w:rStyle w:val="Platzhaltertext"/>
            </w:rPr>
            <w:t xml:space="preserve">     </w:t>
          </w:r>
        </w:p>
      </w:docPartBody>
    </w:docPart>
    <w:docPart>
      <w:docPartPr>
        <w:name w:val="5DDBCE2E01154B05B092AADF8C58F3D2"/>
        <w:category>
          <w:name w:val="Allgemein"/>
          <w:gallery w:val="placeholder"/>
        </w:category>
        <w:types>
          <w:type w:val="bbPlcHdr"/>
        </w:types>
        <w:behaviors>
          <w:behavior w:val="content"/>
        </w:behaviors>
        <w:guid w:val="{16FB4DD3-8170-4583-8E7F-0405734E4F18}"/>
      </w:docPartPr>
      <w:docPartBody>
        <w:p w:rsidR="00D45048" w:rsidRDefault="00CF5440">
          <w:pPr>
            <w:pStyle w:val="5DDBCE2E01154B05B092AADF8C58F3D2"/>
          </w:pPr>
          <w:r w:rsidRPr="00500C28">
            <w:rPr>
              <w:sz w:val="20"/>
              <w:szCs w:val="20"/>
            </w:rPr>
            <w:t>……………………</w:t>
          </w:r>
        </w:p>
      </w:docPartBody>
    </w:docPart>
    <w:docPart>
      <w:docPartPr>
        <w:name w:val="2602004B6CAA4A09A8FC66F5C8AA4E2E"/>
        <w:category>
          <w:name w:val="Allgemein"/>
          <w:gallery w:val="placeholder"/>
        </w:category>
        <w:types>
          <w:type w:val="bbPlcHdr"/>
        </w:types>
        <w:behaviors>
          <w:behavior w:val="content"/>
        </w:behaviors>
        <w:guid w:val="{7A96218C-7C3D-4319-8AEA-0AB938CE65D9}"/>
      </w:docPartPr>
      <w:docPartBody>
        <w:p w:rsidR="00D45048" w:rsidRDefault="00CF5440">
          <w:pPr>
            <w:pStyle w:val="2602004B6CAA4A09A8FC66F5C8AA4E2E"/>
          </w:pPr>
          <w:r w:rsidRPr="00500C28">
            <w:rPr>
              <w:sz w:val="20"/>
              <w:szCs w:val="20"/>
            </w:rPr>
            <w:t>…………………</w:t>
          </w:r>
        </w:p>
      </w:docPartBody>
    </w:docPart>
    <w:docPart>
      <w:docPartPr>
        <w:name w:val="800061435F724AA9AF2D63C4D9711EF3"/>
        <w:category>
          <w:name w:val="Allgemein"/>
          <w:gallery w:val="placeholder"/>
        </w:category>
        <w:types>
          <w:type w:val="bbPlcHdr"/>
        </w:types>
        <w:behaviors>
          <w:behavior w:val="content"/>
        </w:behaviors>
        <w:guid w:val="{DD04B180-F254-4710-9E30-06113CD3F30A}"/>
      </w:docPartPr>
      <w:docPartBody>
        <w:p w:rsidR="00D45048" w:rsidRDefault="00CF5440">
          <w:pPr>
            <w:pStyle w:val="800061435F724AA9AF2D63C4D9711EF3"/>
          </w:pPr>
          <w:r>
            <w:rPr>
              <w:rStyle w:val="Platzhalt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440"/>
    <w:rsid w:val="004C7ADF"/>
    <w:rsid w:val="008B5F47"/>
    <w:rsid w:val="00CF5440"/>
    <w:rsid w:val="00D45048"/>
    <w:rsid w:val="00F27D1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666666"/>
    </w:rPr>
  </w:style>
  <w:style w:type="paragraph" w:customStyle="1" w:styleId="0025A5796A994EC6A28942363FE9C3CC">
    <w:name w:val="0025A5796A994EC6A28942363FE9C3CC"/>
  </w:style>
  <w:style w:type="paragraph" w:customStyle="1" w:styleId="5AA0BE16F1B04AB69668858316E51821">
    <w:name w:val="5AA0BE16F1B04AB69668858316E51821"/>
  </w:style>
  <w:style w:type="paragraph" w:customStyle="1" w:styleId="B5FB2E3FFC654A23988E1E492EE62AB3">
    <w:name w:val="B5FB2E3FFC654A23988E1E492EE62AB3"/>
  </w:style>
  <w:style w:type="paragraph" w:customStyle="1" w:styleId="417C91FB6CCA431FB369608F02707094">
    <w:name w:val="417C91FB6CCA431FB369608F02707094"/>
  </w:style>
  <w:style w:type="paragraph" w:customStyle="1" w:styleId="4F64278062ED49E2865C1D51AB17EB07">
    <w:name w:val="4F64278062ED49E2865C1D51AB17EB07"/>
  </w:style>
  <w:style w:type="paragraph" w:customStyle="1" w:styleId="88C055EC387348FFB8822FCB8C690616">
    <w:name w:val="88C055EC387348FFB8822FCB8C690616"/>
  </w:style>
  <w:style w:type="paragraph" w:customStyle="1" w:styleId="123EA7F32ED14B9FB4647D92DB5BF442">
    <w:name w:val="123EA7F32ED14B9FB4647D92DB5BF442"/>
  </w:style>
  <w:style w:type="paragraph" w:customStyle="1" w:styleId="5DDBCE2E01154B05B092AADF8C58F3D2">
    <w:name w:val="5DDBCE2E01154B05B092AADF8C58F3D2"/>
  </w:style>
  <w:style w:type="paragraph" w:customStyle="1" w:styleId="2602004B6CAA4A09A8FC66F5C8AA4E2E">
    <w:name w:val="2602004B6CAA4A09A8FC66F5C8AA4E2E"/>
  </w:style>
  <w:style w:type="paragraph" w:customStyle="1" w:styleId="800061435F724AA9AF2D63C4D9711EF3">
    <w:name w:val="800061435F724AA9AF2D63C4D9711E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5E978F5A874CE429A32FA6003FB0844" ma:contentTypeVersion="17" ma:contentTypeDescription="Ein neues Dokument erstellen." ma:contentTypeScope="" ma:versionID="5b532e42bd853efc96fb406d63c5b696">
  <xsd:schema xmlns:xsd="http://www.w3.org/2001/XMLSchema" xmlns:xs="http://www.w3.org/2001/XMLSchema" xmlns:p="http://schemas.microsoft.com/office/2006/metadata/properties" xmlns:ns2="499fe00b-6ce4-4c53-94f0-99fe1ebfe243" xmlns:ns3="dbfa0d1a-0ca6-47f6-9226-45603162c3eb" targetNamespace="http://schemas.microsoft.com/office/2006/metadata/properties" ma:root="true" ma:fieldsID="158a5487b6db9268bfeb471ff08c3b80" ns2:_="" ns3:_="">
    <xsd:import namespace="499fe00b-6ce4-4c53-94f0-99fe1ebfe243"/>
    <xsd:import namespace="dbfa0d1a-0ca6-47f6-9226-45603162c3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9fe00b-6ce4-4c53-94f0-99fe1ebfe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d47d0543-2edc-4cee-b1ee-75d739ccb66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fa0d1a-0ca6-47f6-9226-45603162c3eb"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102ad355-fc1b-4eb0-a83b-dbdc9f187a18}" ma:internalName="TaxCatchAll" ma:showField="CatchAllData" ma:web="dbfa0d1a-0ca6-47f6-9226-45603162c3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99fe00b-6ce4-4c53-94f0-99fe1ebfe243">
      <Terms xmlns="http://schemas.microsoft.com/office/infopath/2007/PartnerControls"/>
    </lcf76f155ced4ddcb4097134ff3c332f>
    <TaxCatchAll xmlns="dbfa0d1a-0ca6-47f6-9226-45603162c3e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6B31C6-C1B7-4354-A81B-1E5D5F72B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9fe00b-6ce4-4c53-94f0-99fe1ebfe243"/>
    <ds:schemaRef ds:uri="dbfa0d1a-0ca6-47f6-9226-45603162c3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8B4C10-1741-494E-864E-3AEF46FAAC6F}">
  <ds:schemaRefs>
    <ds:schemaRef ds:uri="http://schemas.microsoft.com/office/2006/metadata/properties"/>
    <ds:schemaRef ds:uri="http://schemas.microsoft.com/office/infopath/2007/PartnerControls"/>
    <ds:schemaRef ds:uri="499fe00b-6ce4-4c53-94f0-99fe1ebfe243"/>
    <ds:schemaRef ds:uri="dbfa0d1a-0ca6-47f6-9226-45603162c3eb"/>
  </ds:schemaRefs>
</ds:datastoreItem>
</file>

<file path=customXml/itemProps3.xml><?xml version="1.0" encoding="utf-8"?>
<ds:datastoreItem xmlns:ds="http://schemas.openxmlformats.org/officeDocument/2006/customXml" ds:itemID="{15D8E1A3-F4AF-46AB-8685-85377CD40689}">
  <ds:schemaRefs>
    <ds:schemaRef ds:uri="http://schemas.microsoft.com/sharepoint/v3/contenttype/forms"/>
  </ds:schemaRefs>
</ds:datastoreItem>
</file>

<file path=customXml/itemProps4.xml><?xml version="1.0" encoding="utf-8"?>
<ds:datastoreItem xmlns:ds="http://schemas.openxmlformats.org/officeDocument/2006/customXml" ds:itemID="{88B86E33-77A5-44F9-8C3D-A9AAA4D15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EEG Zusatzvereinbarung zum Netzzugangsvertrag - Stadtwerke Amstetten GmbH</Template>
  <TotalTime>0</TotalTime>
  <Pages>4</Pages>
  <Words>927</Words>
  <Characters>5843</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Zusatzvereinbarung zum Netzzugangsvertrag</vt:lpstr>
    </vt:vector>
  </TitlesOfParts>
  <Company>Energie AG Oberösterreich</Company>
  <LinksUpToDate>false</LinksUpToDate>
  <CharactersWithSpaces>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Zusatzvereinbarung zum Netzzugangsvertrag</dc:title>
  <dc:creator>Aumeier, Karl</dc:creator>
  <cp:lastModifiedBy>Aumeier, Karl</cp:lastModifiedBy>
  <cp:revision>4</cp:revision>
  <cp:lastPrinted>2025-10-22T05:29:00Z</cp:lastPrinted>
  <dcterms:created xsi:type="dcterms:W3CDTF">2025-10-22T05:08:00Z</dcterms:created>
  <dcterms:modified xsi:type="dcterms:W3CDTF">2025-10-22T07:09:00Z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0x01010045E978F5A874CE429A32FA6003FB0844</vt:lpwstr>
  </property>
  <property fmtid="{D5CDD505-2E9C-101B-9397-08002B2CF9AE}" pid="3" name="MediaServiceImageTags">
    <vt:lpwstr/>
  </property>
</Properties>
</file>